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5A" w:rsidRPr="00C56764" w:rsidRDefault="00C1525A" w:rsidP="001270BD">
      <w:pPr>
        <w:jc w:val="center"/>
        <w:rPr>
          <w:b/>
          <w:sz w:val="32"/>
        </w:rPr>
      </w:pPr>
      <w:r w:rsidRPr="00C56764">
        <w:rPr>
          <w:b/>
          <w:sz w:val="32"/>
        </w:rPr>
        <w:t>РОССИЙСКАЯ ФЕДЕРАЦИЯ</w:t>
      </w:r>
      <w:r>
        <w:rPr>
          <w:b/>
          <w:sz w:val="32"/>
        </w:rPr>
        <w:t xml:space="preserve"> </w:t>
      </w:r>
    </w:p>
    <w:p w:rsidR="00C1525A" w:rsidRPr="00C56764" w:rsidRDefault="00C1525A" w:rsidP="00F11314">
      <w:pPr>
        <w:jc w:val="center"/>
        <w:rPr>
          <w:b/>
          <w:sz w:val="32"/>
        </w:rPr>
      </w:pPr>
      <w:r w:rsidRPr="00C56764">
        <w:rPr>
          <w:b/>
          <w:sz w:val="32"/>
        </w:rPr>
        <w:t>РОСТОВСКАЯ ОБЛАСТЬ</w:t>
      </w:r>
    </w:p>
    <w:p w:rsidR="00C1525A" w:rsidRPr="00C56764" w:rsidRDefault="00C1525A" w:rsidP="00F11314">
      <w:pPr>
        <w:jc w:val="center"/>
        <w:rPr>
          <w:b/>
          <w:sz w:val="32"/>
        </w:rPr>
      </w:pPr>
      <w:r w:rsidRPr="00C56764">
        <w:rPr>
          <w:b/>
          <w:sz w:val="32"/>
        </w:rPr>
        <w:t>ОРЛОВСКИЙ РАЙОН</w:t>
      </w:r>
    </w:p>
    <w:p w:rsidR="00C1525A" w:rsidRPr="00C56764" w:rsidRDefault="00C1525A" w:rsidP="002056AE">
      <w:pPr>
        <w:pStyle w:val="1"/>
        <w:rPr>
          <w:sz w:val="24"/>
        </w:rPr>
      </w:pPr>
      <w:r w:rsidRPr="00C56764">
        <w:rPr>
          <w:szCs w:val="32"/>
        </w:rPr>
        <w:t>Муниципальное образование «Курганенское сельское поселение»</w:t>
      </w:r>
    </w:p>
    <w:p w:rsidR="00C1525A" w:rsidRPr="00C56764" w:rsidRDefault="00C1525A" w:rsidP="002056AE">
      <w:pPr>
        <w:jc w:val="center"/>
        <w:rPr>
          <w:b/>
          <w:sz w:val="36"/>
          <w:szCs w:val="36"/>
        </w:rPr>
      </w:pPr>
      <w:r w:rsidRPr="00C56764">
        <w:rPr>
          <w:b/>
          <w:sz w:val="36"/>
          <w:szCs w:val="36"/>
        </w:rPr>
        <w:t>Администрация Курганенского сельского поселения</w:t>
      </w:r>
    </w:p>
    <w:p w:rsidR="00C1525A" w:rsidRPr="00C56764" w:rsidRDefault="00C1525A" w:rsidP="002056AE">
      <w:pPr>
        <w:jc w:val="center"/>
        <w:rPr>
          <w:b/>
          <w:sz w:val="36"/>
          <w:szCs w:val="36"/>
        </w:rPr>
      </w:pPr>
      <w:r w:rsidRPr="00C56764">
        <w:rPr>
          <w:b/>
          <w:sz w:val="36"/>
          <w:szCs w:val="36"/>
        </w:rPr>
        <w:t>Орловского района Ростовской области</w:t>
      </w:r>
    </w:p>
    <w:p w:rsidR="00C1525A" w:rsidRPr="00C56764" w:rsidRDefault="00C1525A" w:rsidP="00BB180C">
      <w:pPr>
        <w:pStyle w:val="3"/>
        <w:spacing w:before="0" w:after="0" w:line="360" w:lineRule="auto"/>
        <w:jc w:val="center"/>
        <w:rPr>
          <w:rFonts w:ascii="Times New Roman" w:hAnsi="Times New Roman" w:cs="Times New Roman"/>
          <w:sz w:val="24"/>
          <w:szCs w:val="24"/>
        </w:rPr>
      </w:pPr>
    </w:p>
    <w:p w:rsidR="00C1525A" w:rsidRPr="00C56764" w:rsidRDefault="00C1525A" w:rsidP="00467860">
      <w:pPr>
        <w:pStyle w:val="3"/>
        <w:spacing w:before="0" w:after="0"/>
        <w:jc w:val="center"/>
        <w:rPr>
          <w:rFonts w:ascii="Times New Roman" w:hAnsi="Times New Roman" w:cs="Times New Roman"/>
          <w:sz w:val="32"/>
          <w:szCs w:val="32"/>
        </w:rPr>
      </w:pPr>
      <w:r w:rsidRPr="00C56764">
        <w:rPr>
          <w:rFonts w:ascii="Times New Roman" w:hAnsi="Times New Roman" w:cs="Times New Roman"/>
          <w:sz w:val="32"/>
          <w:szCs w:val="32"/>
        </w:rPr>
        <w:t>ПОСТАНОВЛЕНИЕ</w:t>
      </w:r>
    </w:p>
    <w:p w:rsidR="00C1525A" w:rsidRPr="00C56764" w:rsidRDefault="00C1525A" w:rsidP="00467860">
      <w:pPr>
        <w:jc w:val="center"/>
        <w:rPr>
          <w:b/>
          <w:sz w:val="22"/>
          <w:szCs w:val="22"/>
        </w:rPr>
      </w:pPr>
    </w:p>
    <w:p w:rsidR="00C1525A" w:rsidRPr="00C56764" w:rsidRDefault="00C1525A" w:rsidP="00467860">
      <w:pPr>
        <w:jc w:val="center"/>
        <w:rPr>
          <w:b/>
          <w:sz w:val="27"/>
          <w:szCs w:val="27"/>
        </w:rPr>
      </w:pPr>
      <w:r w:rsidRPr="00C56764">
        <w:rPr>
          <w:b/>
          <w:sz w:val="27"/>
          <w:szCs w:val="27"/>
        </w:rPr>
        <w:t xml:space="preserve">№ </w:t>
      </w:r>
      <w:r w:rsidRPr="001B5794">
        <w:rPr>
          <w:b/>
          <w:sz w:val="27"/>
          <w:szCs w:val="27"/>
        </w:rPr>
        <w:t>74</w:t>
      </w:r>
    </w:p>
    <w:p w:rsidR="00C1525A" w:rsidRPr="00C56764" w:rsidRDefault="00C1525A" w:rsidP="0083342E">
      <w:pPr>
        <w:rPr>
          <w:b/>
          <w:sz w:val="27"/>
          <w:szCs w:val="27"/>
        </w:rPr>
      </w:pPr>
      <w:r>
        <w:rPr>
          <w:b/>
          <w:sz w:val="27"/>
          <w:szCs w:val="27"/>
        </w:rPr>
        <w:t>19.06</w:t>
      </w:r>
      <w:r w:rsidRPr="00C56764">
        <w:rPr>
          <w:b/>
          <w:sz w:val="27"/>
          <w:szCs w:val="27"/>
        </w:rPr>
        <w:t>.20</w:t>
      </w:r>
      <w:r>
        <w:rPr>
          <w:b/>
          <w:sz w:val="27"/>
          <w:szCs w:val="27"/>
        </w:rPr>
        <w:t>20</w:t>
      </w:r>
      <w:r w:rsidRPr="00C56764">
        <w:rPr>
          <w:b/>
          <w:sz w:val="27"/>
          <w:szCs w:val="27"/>
        </w:rPr>
        <w:t xml:space="preserve"> г.                                                                        </w:t>
      </w:r>
      <w:r>
        <w:rPr>
          <w:b/>
          <w:sz w:val="27"/>
          <w:szCs w:val="27"/>
        </w:rPr>
        <w:t xml:space="preserve">            </w:t>
      </w:r>
      <w:r w:rsidRPr="00C56764">
        <w:rPr>
          <w:b/>
          <w:sz w:val="27"/>
          <w:szCs w:val="27"/>
        </w:rPr>
        <w:t xml:space="preserve"> </w:t>
      </w:r>
      <w:r>
        <w:rPr>
          <w:b/>
          <w:sz w:val="27"/>
          <w:szCs w:val="27"/>
        </w:rPr>
        <w:t xml:space="preserve">     </w:t>
      </w:r>
      <w:r w:rsidRPr="00C56764">
        <w:rPr>
          <w:b/>
          <w:sz w:val="27"/>
          <w:szCs w:val="27"/>
        </w:rPr>
        <w:t xml:space="preserve"> х. Курганный</w:t>
      </w:r>
    </w:p>
    <w:p w:rsidR="00C1525A" w:rsidRPr="00C56764" w:rsidRDefault="00C1525A" w:rsidP="00467860">
      <w:pPr>
        <w:shd w:val="clear" w:color="auto" w:fill="FFFFFF"/>
        <w:autoSpaceDE w:val="0"/>
        <w:autoSpaceDN w:val="0"/>
        <w:adjustRightInd w:val="0"/>
        <w:jc w:val="both"/>
        <w:rPr>
          <w:sz w:val="22"/>
          <w:szCs w:val="22"/>
        </w:rPr>
      </w:pPr>
    </w:p>
    <w:p w:rsidR="00C1525A" w:rsidRDefault="00C1525A" w:rsidP="001270BD">
      <w:pPr>
        <w:autoSpaceDE w:val="0"/>
        <w:autoSpaceDN w:val="0"/>
        <w:adjustRightInd w:val="0"/>
        <w:ind w:right="4534"/>
        <w:jc w:val="both"/>
        <w:rPr>
          <w:rFonts w:ascii="Times New Roman CYR" w:hAnsi="Times New Roman CYR" w:cs="Times New Roman CYR"/>
          <w:bCs/>
          <w:color w:val="000000"/>
          <w:szCs w:val="28"/>
        </w:rPr>
      </w:pPr>
      <w:r w:rsidRPr="00506BCA">
        <w:rPr>
          <w:rFonts w:ascii="Times New Roman CYR" w:hAnsi="Times New Roman CYR" w:cs="Times New Roman CYR"/>
          <w:bCs/>
          <w:color w:val="000000"/>
          <w:szCs w:val="28"/>
        </w:rPr>
        <w:t>Об утверждении Положения</w:t>
      </w:r>
      <w:r>
        <w:rPr>
          <w:rFonts w:ascii="Times New Roman CYR" w:hAnsi="Times New Roman CYR" w:cs="Times New Roman CYR"/>
          <w:bCs/>
          <w:color w:val="000000"/>
          <w:szCs w:val="28"/>
        </w:rPr>
        <w:t xml:space="preserve"> </w:t>
      </w:r>
      <w:r w:rsidRPr="00506BCA">
        <w:rPr>
          <w:rFonts w:ascii="Times New Roman CYR" w:hAnsi="Times New Roman CYR" w:cs="Times New Roman CYR"/>
          <w:bCs/>
          <w:color w:val="000000"/>
          <w:szCs w:val="28"/>
        </w:rPr>
        <w:t>«Об организации и осуществлении</w:t>
      </w:r>
      <w:r>
        <w:rPr>
          <w:rFonts w:ascii="Times New Roman CYR" w:hAnsi="Times New Roman CYR" w:cs="Times New Roman CYR"/>
          <w:bCs/>
          <w:color w:val="000000"/>
          <w:szCs w:val="28"/>
        </w:rPr>
        <w:t xml:space="preserve"> </w:t>
      </w:r>
      <w:r w:rsidRPr="00506BCA">
        <w:rPr>
          <w:rFonts w:ascii="Times New Roman CYR" w:hAnsi="Times New Roman CYR" w:cs="Times New Roman CYR"/>
          <w:bCs/>
          <w:color w:val="000000"/>
          <w:szCs w:val="28"/>
        </w:rPr>
        <w:t>первичного воинского учета граждан</w:t>
      </w:r>
      <w:r>
        <w:rPr>
          <w:rFonts w:ascii="Times New Roman CYR" w:hAnsi="Times New Roman CYR" w:cs="Times New Roman CYR"/>
          <w:bCs/>
          <w:color w:val="000000"/>
          <w:szCs w:val="28"/>
        </w:rPr>
        <w:t xml:space="preserve"> на территории </w:t>
      </w:r>
      <w:r w:rsidRPr="00506BCA">
        <w:rPr>
          <w:rFonts w:ascii="Times New Roman CYR" w:hAnsi="Times New Roman CYR" w:cs="Times New Roman CYR"/>
          <w:bCs/>
          <w:color w:val="000000"/>
          <w:szCs w:val="28"/>
        </w:rPr>
        <w:t>Курганенского</w:t>
      </w:r>
      <w:r>
        <w:rPr>
          <w:rFonts w:ascii="Times New Roman CYR" w:hAnsi="Times New Roman CYR" w:cs="Times New Roman CYR"/>
          <w:bCs/>
          <w:color w:val="000000"/>
          <w:szCs w:val="28"/>
        </w:rPr>
        <w:t xml:space="preserve"> </w:t>
      </w:r>
      <w:r w:rsidRPr="00506BCA">
        <w:rPr>
          <w:rFonts w:ascii="Times New Roman CYR" w:hAnsi="Times New Roman CYR" w:cs="Times New Roman CYR"/>
          <w:bCs/>
          <w:color w:val="000000"/>
          <w:szCs w:val="28"/>
        </w:rPr>
        <w:t>сельского поселения</w:t>
      </w:r>
      <w:r>
        <w:rPr>
          <w:rFonts w:ascii="Times New Roman CYR" w:hAnsi="Times New Roman CYR" w:cs="Times New Roman CYR"/>
          <w:bCs/>
          <w:color w:val="000000"/>
          <w:szCs w:val="28"/>
        </w:rPr>
        <w:t>»</w:t>
      </w:r>
    </w:p>
    <w:p w:rsidR="00C1525A" w:rsidRPr="00506BCA" w:rsidRDefault="00C1525A" w:rsidP="00506BCA">
      <w:pPr>
        <w:autoSpaceDE w:val="0"/>
        <w:autoSpaceDN w:val="0"/>
        <w:adjustRightInd w:val="0"/>
        <w:ind w:right="4838"/>
        <w:jc w:val="both"/>
        <w:rPr>
          <w:sz w:val="26"/>
          <w:szCs w:val="26"/>
        </w:rPr>
      </w:pPr>
    </w:p>
    <w:p w:rsidR="00C1525A" w:rsidRPr="00C56764" w:rsidRDefault="00C1525A" w:rsidP="00467860">
      <w:pPr>
        <w:jc w:val="both"/>
        <w:rPr>
          <w:sz w:val="26"/>
          <w:szCs w:val="26"/>
        </w:rPr>
      </w:pPr>
      <w:r w:rsidRPr="00C56764">
        <w:rPr>
          <w:sz w:val="26"/>
          <w:szCs w:val="26"/>
        </w:rPr>
        <w:tab/>
      </w:r>
      <w:r>
        <w:rPr>
          <w:color w:val="000000"/>
          <w:szCs w:val="28"/>
        </w:rPr>
        <w:t xml:space="preserve">В соответствии с Конституцией Российской Федерации, Федеральными законами 1996 года № 61-ФЗ «Об обороне», 1997 года № 31-ФЗ «О мобилизационной подготовке и мобилизации в Российской Федерации», 1998 года № 53-ФЗ «О воинской обязанности и военной службе», 2003 года №131-ФЗ «Об общих принципах организации местного самоуправления в Российской Федерации», постановлением Правительства Российской Федерации от 27 ноября </w:t>
      </w:r>
      <w:smartTag w:uri="urn:schemas-microsoft-com:office:smarttags" w:element="metricconverter">
        <w:smartTagPr>
          <w:attr w:name="ProductID" w:val="2006 г"/>
        </w:smartTagPr>
        <w:r>
          <w:rPr>
            <w:color w:val="000000"/>
            <w:szCs w:val="28"/>
          </w:rPr>
          <w:t>2006 г</w:t>
        </w:r>
      </w:smartTag>
      <w:r>
        <w:rPr>
          <w:color w:val="000000"/>
          <w:szCs w:val="28"/>
        </w:rPr>
        <w:t xml:space="preserve">. № 719 «Об утверждении Положения о воинском учете», постановлением Правительства Российской Федерации от 06.02.2020 г. № 103  «О внесении изменений в Положение о воинском учете»,Устава муниципального образования «Курганенское сельское поселение», </w:t>
      </w:r>
      <w:r w:rsidRPr="00C56764">
        <w:rPr>
          <w:sz w:val="26"/>
          <w:szCs w:val="26"/>
        </w:rPr>
        <w:t>Администрация Курганенского сельского поселения</w:t>
      </w:r>
    </w:p>
    <w:p w:rsidR="00C1525A" w:rsidRPr="009A0B21" w:rsidRDefault="00C1525A" w:rsidP="00467860">
      <w:pPr>
        <w:jc w:val="center"/>
        <w:rPr>
          <w:sz w:val="16"/>
          <w:szCs w:val="16"/>
        </w:rPr>
      </w:pPr>
      <w:r>
        <w:rPr>
          <w:sz w:val="16"/>
          <w:szCs w:val="16"/>
        </w:rPr>
        <w:tab/>
      </w:r>
    </w:p>
    <w:p w:rsidR="00C1525A" w:rsidRPr="00B5538F" w:rsidRDefault="00C1525A" w:rsidP="00467860">
      <w:pPr>
        <w:jc w:val="center"/>
        <w:rPr>
          <w:szCs w:val="28"/>
        </w:rPr>
      </w:pPr>
      <w:r w:rsidRPr="00B5538F">
        <w:rPr>
          <w:szCs w:val="28"/>
        </w:rPr>
        <w:t>ПОСТАНОВЛЯЕТ:</w:t>
      </w:r>
    </w:p>
    <w:p w:rsidR="00C1525A" w:rsidRPr="00931B0B" w:rsidRDefault="00C1525A" w:rsidP="00506BCA">
      <w:pPr>
        <w:autoSpaceDE w:val="0"/>
        <w:autoSpaceDN w:val="0"/>
        <w:adjustRightInd w:val="0"/>
        <w:ind w:firstLine="709"/>
        <w:jc w:val="both"/>
        <w:rPr>
          <w:rFonts w:ascii="Times New Roman CYR" w:hAnsi="Times New Roman CYR" w:cs="Times New Roman CYR"/>
          <w:color w:val="000000"/>
          <w:sz w:val="16"/>
          <w:szCs w:val="16"/>
        </w:rPr>
      </w:pPr>
    </w:p>
    <w:p w:rsidR="00C1525A" w:rsidRDefault="00C1525A" w:rsidP="00506BCA">
      <w:pPr>
        <w:autoSpaceDE w:val="0"/>
        <w:autoSpaceDN w:val="0"/>
        <w:adjustRightInd w:val="0"/>
        <w:ind w:firstLine="709"/>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1. Утвердить Положение «Об организации и осуществлении первичного воинского учета на территории Курганенского сельского поселения» согласно приложению к настоящему постановлению. </w:t>
      </w:r>
    </w:p>
    <w:p w:rsidR="00C1525A" w:rsidRPr="00506BCA" w:rsidRDefault="00C1525A" w:rsidP="00506BCA">
      <w:pPr>
        <w:autoSpaceDE w:val="0"/>
        <w:autoSpaceDN w:val="0"/>
        <w:adjustRightInd w:val="0"/>
        <w:ind w:firstLine="709"/>
        <w:jc w:val="both"/>
        <w:rPr>
          <w:rFonts w:ascii="Times New Roman CYR" w:hAnsi="Times New Roman CYR" w:cs="Times New Roman CYR"/>
          <w:bCs/>
          <w:color w:val="000000"/>
          <w:szCs w:val="28"/>
        </w:rPr>
      </w:pPr>
      <w:r>
        <w:rPr>
          <w:rFonts w:ascii="Times New Roman CYR" w:hAnsi="Times New Roman CYR" w:cs="Times New Roman CYR"/>
          <w:color w:val="000000"/>
          <w:szCs w:val="28"/>
        </w:rPr>
        <w:t>2</w:t>
      </w:r>
      <w:r w:rsidRPr="00506BCA">
        <w:rPr>
          <w:rFonts w:ascii="Times New Roman CYR" w:hAnsi="Times New Roman CYR" w:cs="Times New Roman CYR"/>
          <w:color w:val="000000"/>
          <w:szCs w:val="28"/>
        </w:rPr>
        <w:t>. Признать утратившим силу постановление главы</w:t>
      </w:r>
      <w:r w:rsidRPr="00506BCA">
        <w:rPr>
          <w:bCs/>
          <w:color w:val="000000"/>
          <w:szCs w:val="28"/>
        </w:rPr>
        <w:t xml:space="preserve"> </w:t>
      </w:r>
      <w:r>
        <w:rPr>
          <w:bCs/>
          <w:color w:val="000000"/>
          <w:szCs w:val="28"/>
        </w:rPr>
        <w:t xml:space="preserve">Администрации </w:t>
      </w:r>
      <w:r w:rsidRPr="00506BCA">
        <w:rPr>
          <w:bCs/>
          <w:color w:val="000000"/>
          <w:szCs w:val="28"/>
        </w:rPr>
        <w:t>Курганенского сельского поселения</w:t>
      </w:r>
      <w:r>
        <w:rPr>
          <w:b/>
          <w:bCs/>
          <w:color w:val="000000"/>
        </w:rPr>
        <w:t xml:space="preserve"> </w:t>
      </w:r>
      <w:r w:rsidRPr="00506BCA">
        <w:rPr>
          <w:bCs/>
          <w:color w:val="000000"/>
          <w:szCs w:val="28"/>
        </w:rPr>
        <w:t>от 0</w:t>
      </w:r>
      <w:r>
        <w:rPr>
          <w:bCs/>
          <w:color w:val="000000"/>
          <w:szCs w:val="28"/>
        </w:rPr>
        <w:t>4</w:t>
      </w:r>
      <w:r w:rsidRPr="00506BCA">
        <w:rPr>
          <w:bCs/>
          <w:color w:val="000000"/>
          <w:szCs w:val="28"/>
        </w:rPr>
        <w:t>.</w:t>
      </w:r>
      <w:r>
        <w:rPr>
          <w:bCs/>
          <w:color w:val="000000"/>
          <w:szCs w:val="28"/>
        </w:rPr>
        <w:t>09</w:t>
      </w:r>
      <w:r w:rsidRPr="00506BCA">
        <w:rPr>
          <w:bCs/>
          <w:color w:val="000000"/>
          <w:szCs w:val="28"/>
        </w:rPr>
        <w:t>.20</w:t>
      </w:r>
      <w:r>
        <w:rPr>
          <w:bCs/>
          <w:color w:val="000000"/>
          <w:szCs w:val="28"/>
        </w:rPr>
        <w:t>17</w:t>
      </w:r>
      <w:r w:rsidRPr="00506BCA">
        <w:rPr>
          <w:bCs/>
          <w:color w:val="000000"/>
          <w:szCs w:val="28"/>
        </w:rPr>
        <w:t xml:space="preserve"> г. № 1</w:t>
      </w:r>
      <w:r>
        <w:rPr>
          <w:bCs/>
          <w:color w:val="000000"/>
          <w:szCs w:val="28"/>
        </w:rPr>
        <w:t>40</w:t>
      </w:r>
      <w:r>
        <w:rPr>
          <w:b/>
          <w:bCs/>
          <w:color w:val="000000"/>
        </w:rPr>
        <w:t xml:space="preserve"> «</w:t>
      </w:r>
      <w:r w:rsidRPr="00506BCA">
        <w:rPr>
          <w:rFonts w:ascii="Times New Roman CYR" w:hAnsi="Times New Roman CYR" w:cs="Times New Roman CYR"/>
          <w:bCs/>
          <w:color w:val="000000"/>
          <w:szCs w:val="28"/>
        </w:rPr>
        <w:t>Об утверждении Положения</w:t>
      </w:r>
      <w:r>
        <w:rPr>
          <w:rFonts w:ascii="Times New Roman CYR" w:hAnsi="Times New Roman CYR" w:cs="Times New Roman CYR"/>
          <w:bCs/>
          <w:color w:val="000000"/>
          <w:szCs w:val="28"/>
        </w:rPr>
        <w:t xml:space="preserve"> </w:t>
      </w:r>
      <w:r w:rsidRPr="00506BCA">
        <w:rPr>
          <w:rFonts w:ascii="Times New Roman CYR" w:hAnsi="Times New Roman CYR" w:cs="Times New Roman CYR"/>
          <w:bCs/>
          <w:color w:val="000000"/>
          <w:szCs w:val="28"/>
        </w:rPr>
        <w:t>«Об организации и осуществлении</w:t>
      </w:r>
      <w:r>
        <w:rPr>
          <w:rFonts w:ascii="Times New Roman CYR" w:hAnsi="Times New Roman CYR" w:cs="Times New Roman CYR"/>
          <w:bCs/>
          <w:color w:val="000000"/>
          <w:szCs w:val="28"/>
        </w:rPr>
        <w:t xml:space="preserve"> </w:t>
      </w:r>
      <w:r w:rsidRPr="00506BCA">
        <w:rPr>
          <w:rFonts w:ascii="Times New Roman CYR" w:hAnsi="Times New Roman CYR" w:cs="Times New Roman CYR"/>
          <w:bCs/>
          <w:color w:val="000000"/>
          <w:szCs w:val="28"/>
        </w:rPr>
        <w:t>первичного воинского учета граждан</w:t>
      </w:r>
      <w:r>
        <w:rPr>
          <w:rFonts w:ascii="Times New Roman CYR" w:hAnsi="Times New Roman CYR" w:cs="Times New Roman CYR"/>
          <w:bCs/>
          <w:color w:val="000000"/>
          <w:szCs w:val="28"/>
        </w:rPr>
        <w:t xml:space="preserve"> </w:t>
      </w:r>
      <w:r w:rsidRPr="00506BCA">
        <w:rPr>
          <w:rFonts w:ascii="Times New Roman CYR" w:hAnsi="Times New Roman CYR" w:cs="Times New Roman CYR"/>
          <w:bCs/>
          <w:color w:val="000000"/>
          <w:szCs w:val="28"/>
        </w:rPr>
        <w:t>на территории Курганенского</w:t>
      </w:r>
      <w:r>
        <w:rPr>
          <w:rFonts w:ascii="Times New Roman CYR" w:hAnsi="Times New Roman CYR" w:cs="Times New Roman CYR"/>
          <w:bCs/>
          <w:color w:val="000000"/>
          <w:szCs w:val="28"/>
        </w:rPr>
        <w:t xml:space="preserve"> </w:t>
      </w:r>
      <w:r w:rsidRPr="00506BCA">
        <w:rPr>
          <w:rFonts w:ascii="Times New Roman CYR" w:hAnsi="Times New Roman CYR" w:cs="Times New Roman CYR"/>
          <w:bCs/>
          <w:color w:val="000000"/>
          <w:szCs w:val="28"/>
        </w:rPr>
        <w:t>сельского поселения</w:t>
      </w:r>
      <w:r>
        <w:rPr>
          <w:rFonts w:ascii="Times New Roman CYR" w:hAnsi="Times New Roman CYR" w:cs="Times New Roman CYR"/>
          <w:bCs/>
          <w:color w:val="000000"/>
          <w:szCs w:val="28"/>
        </w:rPr>
        <w:t>»».</w:t>
      </w:r>
    </w:p>
    <w:p w:rsidR="00C1525A" w:rsidRDefault="00C1525A" w:rsidP="00506BCA">
      <w:pPr>
        <w:autoSpaceDE w:val="0"/>
        <w:autoSpaceDN w:val="0"/>
        <w:adjustRightInd w:val="0"/>
        <w:ind w:firstLine="709"/>
        <w:jc w:val="both"/>
        <w:rPr>
          <w:rFonts w:ascii="Times New Roman CYR" w:hAnsi="Times New Roman CYR" w:cs="Times New Roman CYR"/>
          <w:color w:val="000000"/>
          <w:szCs w:val="28"/>
        </w:rPr>
      </w:pPr>
      <w:r>
        <w:rPr>
          <w:rFonts w:ascii="Times New Roman CYR" w:hAnsi="Times New Roman CYR" w:cs="Times New Roman CYR"/>
          <w:color w:val="000000"/>
          <w:szCs w:val="28"/>
        </w:rPr>
        <w:t>3. Постановление вступает в силу с момента подписания.</w:t>
      </w:r>
    </w:p>
    <w:p w:rsidR="00C1525A" w:rsidRDefault="00C1525A" w:rsidP="00506BCA">
      <w:pPr>
        <w:autoSpaceDE w:val="0"/>
        <w:autoSpaceDN w:val="0"/>
        <w:adjustRightInd w:val="0"/>
        <w:ind w:firstLine="709"/>
        <w:jc w:val="both"/>
        <w:rPr>
          <w:rFonts w:ascii="Times New Roman CYR" w:hAnsi="Times New Roman CYR" w:cs="Times New Roman CYR"/>
          <w:color w:val="000000"/>
          <w:szCs w:val="28"/>
        </w:rPr>
      </w:pPr>
      <w:r>
        <w:rPr>
          <w:rFonts w:ascii="Times New Roman CYR" w:hAnsi="Times New Roman CYR" w:cs="Times New Roman CYR"/>
          <w:color w:val="000000"/>
          <w:szCs w:val="28"/>
        </w:rPr>
        <w:t>4. Контроль за исполнением данного постановления оставляю за собой.</w:t>
      </w:r>
    </w:p>
    <w:p w:rsidR="00C1525A" w:rsidRDefault="00C1525A" w:rsidP="00506BCA">
      <w:pPr>
        <w:tabs>
          <w:tab w:val="left" w:pos="8000"/>
        </w:tabs>
        <w:autoSpaceDE w:val="0"/>
        <w:autoSpaceDN w:val="0"/>
        <w:adjustRightInd w:val="0"/>
        <w:ind w:firstLine="709"/>
        <w:rPr>
          <w:rFonts w:ascii="Times New Roman CYR" w:hAnsi="Times New Roman CYR" w:cs="Times New Roman CYR"/>
          <w:color w:val="000000"/>
          <w:szCs w:val="28"/>
        </w:rPr>
      </w:pPr>
    </w:p>
    <w:p w:rsidR="00C1525A" w:rsidRPr="00B138B9" w:rsidRDefault="00C1525A" w:rsidP="008A186D">
      <w:pPr>
        <w:tabs>
          <w:tab w:val="left" w:pos="7560"/>
        </w:tabs>
        <w:autoSpaceDE w:val="0"/>
        <w:autoSpaceDN w:val="0"/>
        <w:adjustRightInd w:val="0"/>
        <w:rPr>
          <w:sz w:val="16"/>
          <w:szCs w:val="16"/>
        </w:rPr>
      </w:pPr>
    </w:p>
    <w:p w:rsidR="00B5538F" w:rsidRDefault="00B5538F" w:rsidP="00506BCA">
      <w:pPr>
        <w:autoSpaceDE w:val="0"/>
        <w:autoSpaceDN w:val="0"/>
        <w:adjustRightInd w:val="0"/>
        <w:rPr>
          <w:sz w:val="27"/>
          <w:szCs w:val="27"/>
        </w:rPr>
      </w:pPr>
    </w:p>
    <w:p w:rsidR="00B5538F" w:rsidRDefault="00B5538F" w:rsidP="00506BCA">
      <w:pPr>
        <w:autoSpaceDE w:val="0"/>
        <w:autoSpaceDN w:val="0"/>
        <w:adjustRightInd w:val="0"/>
        <w:rPr>
          <w:sz w:val="27"/>
          <w:szCs w:val="27"/>
        </w:rPr>
      </w:pPr>
    </w:p>
    <w:p w:rsidR="00C1525A" w:rsidRPr="00FD37F2" w:rsidRDefault="00C1525A" w:rsidP="00506BCA">
      <w:pPr>
        <w:autoSpaceDE w:val="0"/>
        <w:autoSpaceDN w:val="0"/>
        <w:adjustRightInd w:val="0"/>
        <w:rPr>
          <w:sz w:val="27"/>
          <w:szCs w:val="27"/>
        </w:rPr>
      </w:pPr>
      <w:r w:rsidRPr="00FD37F2">
        <w:rPr>
          <w:sz w:val="27"/>
          <w:szCs w:val="27"/>
        </w:rPr>
        <w:t>Глава Администрации</w:t>
      </w:r>
    </w:p>
    <w:p w:rsidR="00C1525A" w:rsidRDefault="00C1525A" w:rsidP="00506BCA">
      <w:pPr>
        <w:tabs>
          <w:tab w:val="left" w:pos="7371"/>
        </w:tabs>
        <w:autoSpaceDE w:val="0"/>
        <w:autoSpaceDN w:val="0"/>
        <w:adjustRightInd w:val="0"/>
        <w:rPr>
          <w:sz w:val="27"/>
          <w:szCs w:val="27"/>
        </w:rPr>
      </w:pPr>
      <w:r w:rsidRPr="00FD37F2">
        <w:rPr>
          <w:sz w:val="27"/>
          <w:szCs w:val="27"/>
        </w:rPr>
        <w:t>Курганенского сельского поселения</w:t>
      </w:r>
      <w:r w:rsidRPr="00FD37F2">
        <w:rPr>
          <w:sz w:val="27"/>
          <w:szCs w:val="27"/>
        </w:rPr>
        <w:tab/>
        <w:t>Н.В. Батманова</w:t>
      </w:r>
    </w:p>
    <w:p w:rsidR="00C1525A" w:rsidRPr="00931B0B" w:rsidRDefault="00C1525A" w:rsidP="00390145">
      <w:pPr>
        <w:tabs>
          <w:tab w:val="left" w:pos="7371"/>
        </w:tabs>
        <w:autoSpaceDE w:val="0"/>
        <w:autoSpaceDN w:val="0"/>
        <w:adjustRightInd w:val="0"/>
        <w:rPr>
          <w:sz w:val="16"/>
          <w:szCs w:val="16"/>
        </w:rPr>
      </w:pPr>
    </w:p>
    <w:p w:rsidR="00C1525A" w:rsidRPr="00EF6715" w:rsidRDefault="00EF6715" w:rsidP="00340880">
      <w:pPr>
        <w:tabs>
          <w:tab w:val="left" w:pos="8040"/>
        </w:tabs>
        <w:jc w:val="right"/>
        <w:rPr>
          <w:szCs w:val="28"/>
        </w:rPr>
      </w:pPr>
      <w:r>
        <w:rPr>
          <w:sz w:val="26"/>
          <w:szCs w:val="26"/>
        </w:rPr>
        <w:br w:type="page"/>
      </w:r>
      <w:r w:rsidR="00C1525A" w:rsidRPr="00EF6715">
        <w:rPr>
          <w:szCs w:val="28"/>
        </w:rPr>
        <w:lastRenderedPageBreak/>
        <w:t>Приложение</w:t>
      </w:r>
    </w:p>
    <w:p w:rsidR="00C1525A" w:rsidRPr="00EF6715" w:rsidRDefault="00C1525A" w:rsidP="00340880">
      <w:pPr>
        <w:ind w:firstLine="5400"/>
        <w:jc w:val="right"/>
        <w:rPr>
          <w:szCs w:val="28"/>
        </w:rPr>
      </w:pPr>
      <w:r w:rsidRPr="00EF6715">
        <w:rPr>
          <w:szCs w:val="28"/>
        </w:rPr>
        <w:t xml:space="preserve">к постановлению Администрации Курганенского сельского поселения </w:t>
      </w:r>
    </w:p>
    <w:p w:rsidR="00C1525A" w:rsidRPr="00EF6715" w:rsidRDefault="00C1525A" w:rsidP="00340880">
      <w:pPr>
        <w:ind w:firstLine="5400"/>
        <w:jc w:val="right"/>
        <w:rPr>
          <w:szCs w:val="28"/>
        </w:rPr>
      </w:pPr>
      <w:r w:rsidRPr="00EF6715">
        <w:rPr>
          <w:szCs w:val="28"/>
        </w:rPr>
        <w:t>от 19.06.2020 г. № 74</w:t>
      </w:r>
    </w:p>
    <w:p w:rsidR="00C1525A" w:rsidRDefault="00C1525A" w:rsidP="00931B0B">
      <w:pPr>
        <w:autoSpaceDE w:val="0"/>
        <w:autoSpaceDN w:val="0"/>
        <w:adjustRightInd w:val="0"/>
        <w:jc w:val="center"/>
        <w:rPr>
          <w:b/>
          <w:bCs/>
          <w:color w:val="000000"/>
          <w:sz w:val="26"/>
          <w:szCs w:val="26"/>
        </w:rPr>
      </w:pPr>
    </w:p>
    <w:p w:rsidR="00C1525A" w:rsidRPr="00340880" w:rsidRDefault="00C1525A" w:rsidP="00340880">
      <w:pPr>
        <w:autoSpaceDE w:val="0"/>
        <w:autoSpaceDN w:val="0"/>
        <w:adjustRightInd w:val="0"/>
        <w:jc w:val="center"/>
        <w:rPr>
          <w:rFonts w:ascii="Times New Roman CYR" w:hAnsi="Times New Roman CYR" w:cs="Times New Roman CYR"/>
          <w:b/>
          <w:color w:val="000000"/>
          <w:szCs w:val="28"/>
        </w:rPr>
      </w:pPr>
      <w:r w:rsidRPr="00340880">
        <w:rPr>
          <w:rFonts w:ascii="Times New Roman CYR" w:hAnsi="Times New Roman CYR" w:cs="Times New Roman CYR"/>
          <w:b/>
          <w:color w:val="000000"/>
          <w:szCs w:val="28"/>
        </w:rPr>
        <w:t xml:space="preserve">Положение </w:t>
      </w:r>
    </w:p>
    <w:p w:rsidR="00C1525A" w:rsidRPr="00340880" w:rsidRDefault="00C1525A" w:rsidP="00340880">
      <w:pPr>
        <w:autoSpaceDE w:val="0"/>
        <w:autoSpaceDN w:val="0"/>
        <w:adjustRightInd w:val="0"/>
        <w:jc w:val="center"/>
        <w:rPr>
          <w:b/>
          <w:bCs/>
          <w:color w:val="000000"/>
          <w:sz w:val="26"/>
          <w:szCs w:val="26"/>
        </w:rPr>
      </w:pPr>
      <w:r w:rsidRPr="00340880">
        <w:rPr>
          <w:rFonts w:ascii="Times New Roman CYR" w:hAnsi="Times New Roman CYR" w:cs="Times New Roman CYR"/>
          <w:b/>
          <w:color w:val="000000"/>
          <w:szCs w:val="28"/>
        </w:rPr>
        <w:t>об организации и осуществлении первичного воинского учета на территории Курганенского сельского поселения</w:t>
      </w:r>
    </w:p>
    <w:p w:rsidR="00C1525A" w:rsidRDefault="00C1525A" w:rsidP="00340880">
      <w:pPr>
        <w:pStyle w:val="7"/>
        <w:numPr>
          <w:ilvl w:val="0"/>
          <w:numId w:val="2"/>
        </w:numPr>
        <w:ind w:left="0" w:firstLine="0"/>
        <w:jc w:val="center"/>
        <w:rPr>
          <w:b/>
          <w:color w:val="000000"/>
          <w:sz w:val="26"/>
          <w:szCs w:val="26"/>
        </w:rPr>
      </w:pPr>
      <w:r w:rsidRPr="00931B0B">
        <w:rPr>
          <w:b/>
          <w:color w:val="000000"/>
          <w:sz w:val="26"/>
          <w:szCs w:val="26"/>
        </w:rPr>
        <w:t>Общие положения</w:t>
      </w:r>
    </w:p>
    <w:p w:rsidR="00C1525A" w:rsidRPr="00931B0B" w:rsidRDefault="00C1525A" w:rsidP="00931B0B"/>
    <w:p w:rsidR="00C1525A" w:rsidRPr="00931B0B" w:rsidRDefault="00C1525A" w:rsidP="00617A0A">
      <w:pPr>
        <w:autoSpaceDE w:val="0"/>
        <w:autoSpaceDN w:val="0"/>
        <w:adjustRightInd w:val="0"/>
        <w:ind w:firstLine="709"/>
        <w:jc w:val="both"/>
        <w:rPr>
          <w:color w:val="000000"/>
          <w:sz w:val="26"/>
          <w:szCs w:val="26"/>
        </w:rPr>
      </w:pPr>
      <w:r w:rsidRPr="00931B0B">
        <w:rPr>
          <w:color w:val="000000"/>
          <w:sz w:val="26"/>
          <w:szCs w:val="26"/>
        </w:rPr>
        <w:t>1.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C1525A" w:rsidRPr="00931B0B" w:rsidRDefault="00C1525A" w:rsidP="00617A0A">
      <w:pPr>
        <w:autoSpaceDE w:val="0"/>
        <w:autoSpaceDN w:val="0"/>
        <w:adjustRightInd w:val="0"/>
        <w:ind w:firstLine="709"/>
        <w:jc w:val="both"/>
        <w:rPr>
          <w:color w:val="000000"/>
          <w:sz w:val="26"/>
          <w:szCs w:val="26"/>
        </w:rPr>
      </w:pPr>
      <w:r w:rsidRPr="00931B0B">
        <w:rPr>
          <w:color w:val="000000"/>
          <w:sz w:val="26"/>
          <w:szCs w:val="26"/>
        </w:rPr>
        <w:t xml:space="preserve">Организация воинского учета в органах местного самоуправления </w:t>
      </w:r>
      <w:r>
        <w:rPr>
          <w:color w:val="000000"/>
          <w:sz w:val="26"/>
          <w:szCs w:val="26"/>
        </w:rPr>
        <w:t xml:space="preserve">Курганенского сельского </w:t>
      </w:r>
      <w:r w:rsidRPr="00931B0B">
        <w:rPr>
          <w:color w:val="000000"/>
          <w:sz w:val="26"/>
          <w:szCs w:val="26"/>
        </w:rPr>
        <w:t>поселени</w:t>
      </w:r>
      <w:r>
        <w:rPr>
          <w:color w:val="000000"/>
          <w:sz w:val="26"/>
          <w:szCs w:val="26"/>
        </w:rPr>
        <w:t>я</w:t>
      </w:r>
      <w:r w:rsidRPr="00931B0B">
        <w:rPr>
          <w:color w:val="000000"/>
          <w:sz w:val="26"/>
          <w:szCs w:val="26"/>
        </w:rPr>
        <w:t xml:space="preserve"> (далее - органы местного самоуправления) и организациях</w:t>
      </w:r>
      <w:r>
        <w:rPr>
          <w:color w:val="000000"/>
          <w:sz w:val="26"/>
          <w:szCs w:val="26"/>
        </w:rPr>
        <w:t xml:space="preserve">, расположенных на территории Курганенского сельского поселения, </w:t>
      </w:r>
      <w:r w:rsidRPr="00931B0B">
        <w:rPr>
          <w:color w:val="000000"/>
          <w:sz w:val="26"/>
          <w:szCs w:val="26"/>
        </w:rPr>
        <w:t>входит в содержание мобилизационной подготовки и мобилизации.</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2.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б) потребностей органов</w:t>
      </w:r>
      <w:r w:rsidRPr="00931B0B">
        <w:rPr>
          <w:rFonts w:ascii="Times New Roman" w:hAnsi="Times New Roman" w:cs="Times New Roman"/>
          <w:color w:val="000000"/>
          <w:sz w:val="26"/>
          <w:szCs w:val="26"/>
        </w:rPr>
        <w:t xml:space="preserve">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3. Основными задачами воинского учета являются:</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а) обеспечение исполнения гражданами воинской обязанности, установленной законодательством Российской Федерации;</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б) документальное оформление сведений воинского учета о гражданах, состоящих на воинском учете;</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C1525A" w:rsidRPr="00931B0B" w:rsidRDefault="00C1525A" w:rsidP="00617A0A">
      <w:pPr>
        <w:autoSpaceDE w:val="0"/>
        <w:autoSpaceDN w:val="0"/>
        <w:adjustRightInd w:val="0"/>
        <w:ind w:firstLine="709"/>
        <w:jc w:val="both"/>
        <w:rPr>
          <w:color w:val="000000"/>
          <w:sz w:val="26"/>
          <w:szCs w:val="26"/>
        </w:rPr>
      </w:pPr>
      <w:r w:rsidRPr="00931B0B">
        <w:rPr>
          <w:color w:val="000000"/>
          <w:sz w:val="26"/>
          <w:szCs w:val="26"/>
        </w:rP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lastRenderedPageBreak/>
        <w:t>5.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6. Должностные лица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836DB1">
        <w:rPr>
          <w:rFonts w:ascii="Times New Roman" w:hAnsi="Times New Roman" w:cs="Times New Roman"/>
          <w:color w:val="000000"/>
          <w:sz w:val="26"/>
          <w:szCs w:val="26"/>
        </w:rPr>
        <w:t>7. Воинский учет граждан осуществляется военными комиссариатами по месту их жительства или месту пребывания (на срок более 3 месяцев), в том числе не подтвержденным регистрацией по месту жительства и (или)  месту их пребывания.</w:t>
      </w:r>
      <w:r w:rsidRPr="00931B0B">
        <w:rPr>
          <w:rFonts w:ascii="Times New Roman" w:hAnsi="Times New Roman" w:cs="Times New Roman"/>
          <w:color w:val="000000"/>
          <w:sz w:val="26"/>
          <w:szCs w:val="26"/>
        </w:rPr>
        <w:t xml:space="preserve"> </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8. Воинский учет граждан по месту их работы</w:t>
      </w:r>
      <w:r>
        <w:rPr>
          <w:rFonts w:ascii="Times New Roman" w:hAnsi="Times New Roman" w:cs="Times New Roman"/>
          <w:color w:val="000000"/>
          <w:sz w:val="26"/>
          <w:szCs w:val="26"/>
        </w:rPr>
        <w:t xml:space="preserve">(учебы) </w:t>
      </w:r>
      <w:r w:rsidRPr="00931B0B">
        <w:rPr>
          <w:rFonts w:ascii="Times New Roman" w:hAnsi="Times New Roman" w:cs="Times New Roman"/>
          <w:color w:val="000000"/>
          <w:sz w:val="26"/>
          <w:szCs w:val="26"/>
        </w:rPr>
        <w:t>осуществляется организациями в соответствии с законодательством Российской Федерации, Положением о воинском учете и Методическими рекомендациями по ведению воинского учета в организациях.</w:t>
      </w:r>
    </w:p>
    <w:p w:rsidR="00C1525A" w:rsidRPr="006221AF" w:rsidRDefault="00C1525A" w:rsidP="00B5486F">
      <w:pPr>
        <w:pStyle w:val="af2"/>
        <w:ind w:firstLine="709"/>
        <w:jc w:val="both"/>
        <w:rPr>
          <w:b w:val="0"/>
          <w:sz w:val="26"/>
          <w:szCs w:val="26"/>
        </w:rPr>
      </w:pPr>
      <w:r w:rsidRPr="00B5486F">
        <w:rPr>
          <w:b w:val="0"/>
          <w:color w:val="000000"/>
          <w:sz w:val="26"/>
          <w:szCs w:val="26"/>
        </w:rPr>
        <w:t xml:space="preserve">9. Координация деятельности по осуществлению первичного воинского учета и контроль за </w:t>
      </w:r>
      <w:r w:rsidRPr="006221AF">
        <w:rPr>
          <w:b w:val="0"/>
          <w:sz w:val="26"/>
          <w:szCs w:val="26"/>
        </w:rPr>
        <w:t xml:space="preserve">осуществлением переданных полномочий осуществляется </w:t>
      </w:r>
      <w:r w:rsidRPr="006221AF">
        <w:rPr>
          <w:b w:val="0"/>
          <w:bCs w:val="0"/>
          <w:sz w:val="26"/>
          <w:szCs w:val="26"/>
        </w:rPr>
        <w:t xml:space="preserve">Военным комиссариатом </w:t>
      </w:r>
      <w:r w:rsidRPr="006221AF">
        <w:rPr>
          <w:b w:val="0"/>
          <w:sz w:val="26"/>
          <w:szCs w:val="26"/>
        </w:rPr>
        <w:t>субъекта Российской Федерации</w:t>
      </w:r>
    </w:p>
    <w:p w:rsidR="00C1525A" w:rsidRPr="006221AF" w:rsidRDefault="00C1525A" w:rsidP="00617A0A">
      <w:pPr>
        <w:pStyle w:val="af2"/>
        <w:ind w:firstLine="709"/>
        <w:jc w:val="both"/>
        <w:rPr>
          <w:b w:val="0"/>
          <w:sz w:val="26"/>
          <w:szCs w:val="26"/>
        </w:rPr>
      </w:pPr>
      <w:r w:rsidRPr="006221AF">
        <w:rPr>
          <w:b w:val="0"/>
          <w:bCs w:val="0"/>
          <w:sz w:val="26"/>
          <w:szCs w:val="26"/>
        </w:rPr>
        <w:t xml:space="preserve">10.  Контроль за осуществлением органами местного самоуправления первичного воинского учета, 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осуществляется Военным комиссариатом </w:t>
      </w:r>
      <w:r w:rsidRPr="006221AF">
        <w:rPr>
          <w:b w:val="0"/>
          <w:sz w:val="26"/>
          <w:szCs w:val="26"/>
        </w:rPr>
        <w:t>субъекта Российской Федерации</w:t>
      </w:r>
      <w:r>
        <w:rPr>
          <w:b w:val="0"/>
          <w:sz w:val="26"/>
          <w:szCs w:val="26"/>
        </w:rPr>
        <w:t>.</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1</w:t>
      </w:r>
      <w:r>
        <w:rPr>
          <w:rFonts w:ascii="Times New Roman" w:hAnsi="Times New Roman" w:cs="Times New Roman"/>
          <w:color w:val="000000"/>
          <w:sz w:val="26"/>
          <w:szCs w:val="26"/>
        </w:rPr>
        <w:t>1</w:t>
      </w:r>
      <w:r w:rsidRPr="00931B0B">
        <w:rPr>
          <w:rFonts w:ascii="Times New Roman" w:hAnsi="Times New Roman" w:cs="Times New Roman"/>
          <w:color w:val="000000"/>
          <w:sz w:val="26"/>
          <w:szCs w:val="26"/>
        </w:rPr>
        <w:t>. </w:t>
      </w:r>
      <w:r w:rsidRPr="00527EC2">
        <w:rPr>
          <w:rFonts w:ascii="Times New Roman" w:hAnsi="Times New Roman" w:cs="Times New Roman"/>
          <w:b/>
          <w:color w:val="000000"/>
          <w:sz w:val="26"/>
          <w:szCs w:val="26"/>
        </w:rPr>
        <w:t>Воинскому учету в органах местного самоуправления подлежат</w:t>
      </w:r>
      <w:r w:rsidRPr="00931B0B">
        <w:rPr>
          <w:rFonts w:ascii="Times New Roman" w:hAnsi="Times New Roman" w:cs="Times New Roman"/>
          <w:color w:val="000000"/>
          <w:sz w:val="26"/>
          <w:szCs w:val="26"/>
        </w:rPr>
        <w:t>:</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а) граждане мужского пола в возрасте от 18 до 27 лет, обязанные состоять на воинском учете и не пребывающие в запасе (далее - призывники);</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б) граждане, пребывающие в запасе (далее - военнообязанные):</w:t>
      </w:r>
    </w:p>
    <w:p w:rsidR="00C1525A" w:rsidRPr="00931B0B" w:rsidRDefault="00C1525A" w:rsidP="00B5486F">
      <w:pPr>
        <w:pStyle w:val="ConsPlusNormal"/>
        <w:widowControl/>
        <w:numPr>
          <w:ilvl w:val="3"/>
          <w:numId w:val="5"/>
        </w:numPr>
        <w:ind w:left="284" w:firstLine="0"/>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мужского пола, пребывающие в запасе;</w:t>
      </w:r>
    </w:p>
    <w:p w:rsidR="00C1525A" w:rsidRPr="00931B0B" w:rsidRDefault="00C1525A" w:rsidP="00B5486F">
      <w:pPr>
        <w:pStyle w:val="ConsPlusNormal"/>
        <w:widowControl/>
        <w:numPr>
          <w:ilvl w:val="3"/>
          <w:numId w:val="5"/>
        </w:numPr>
        <w:ind w:left="284" w:firstLine="0"/>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уволенные с военной службы с зачислением в запас Вооруженных Сил Российской Федерации;</w:t>
      </w:r>
    </w:p>
    <w:p w:rsidR="00C1525A" w:rsidRPr="00931B0B" w:rsidRDefault="00C1525A" w:rsidP="00B5486F">
      <w:pPr>
        <w:pStyle w:val="ConsPlusNormal"/>
        <w:widowControl/>
        <w:numPr>
          <w:ilvl w:val="3"/>
          <w:numId w:val="5"/>
        </w:numPr>
        <w:ind w:left="284" w:firstLine="0"/>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успешно завершившие обучение по программе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и окончившие указанные образовательные учреждения;</w:t>
      </w:r>
    </w:p>
    <w:p w:rsidR="00C1525A" w:rsidRPr="00931B0B" w:rsidRDefault="00C1525A" w:rsidP="00B5486F">
      <w:pPr>
        <w:pStyle w:val="ConsPlusNormal"/>
        <w:widowControl/>
        <w:numPr>
          <w:ilvl w:val="1"/>
          <w:numId w:val="5"/>
        </w:numPr>
        <w:ind w:left="284" w:firstLine="0"/>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не прошедшие военную службу в связи с освобождением от призыва на военную службу;</w:t>
      </w:r>
    </w:p>
    <w:p w:rsidR="00C1525A" w:rsidRPr="00931B0B" w:rsidRDefault="00C1525A" w:rsidP="00B5486F">
      <w:pPr>
        <w:pStyle w:val="ConsPlusNormal"/>
        <w:widowControl/>
        <w:numPr>
          <w:ilvl w:val="1"/>
          <w:numId w:val="5"/>
        </w:numPr>
        <w:ind w:left="284" w:firstLine="0"/>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rsidR="00C1525A" w:rsidRPr="00931B0B" w:rsidRDefault="00C1525A" w:rsidP="00B5486F">
      <w:pPr>
        <w:pStyle w:val="ConsPlusNormal"/>
        <w:widowControl/>
        <w:numPr>
          <w:ilvl w:val="1"/>
          <w:numId w:val="5"/>
        </w:numPr>
        <w:ind w:left="284" w:firstLine="0"/>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уволенные с военной службы без постановки на воинский учет и в последующем поставленные на воинский учет в военных комиссариатах;</w:t>
      </w:r>
    </w:p>
    <w:p w:rsidR="00C1525A" w:rsidRPr="00931B0B" w:rsidRDefault="00C1525A" w:rsidP="00B5486F">
      <w:pPr>
        <w:pStyle w:val="ConsPlusNormal"/>
        <w:widowControl/>
        <w:numPr>
          <w:ilvl w:val="1"/>
          <w:numId w:val="5"/>
        </w:numPr>
        <w:ind w:left="284" w:firstLine="0"/>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прошедшие альтернативную гражданскую службу;</w:t>
      </w:r>
    </w:p>
    <w:p w:rsidR="00C1525A" w:rsidRPr="00931B0B" w:rsidRDefault="00C1525A" w:rsidP="00B5486F">
      <w:pPr>
        <w:numPr>
          <w:ilvl w:val="1"/>
          <w:numId w:val="5"/>
        </w:numPr>
        <w:autoSpaceDE w:val="0"/>
        <w:autoSpaceDN w:val="0"/>
        <w:adjustRightInd w:val="0"/>
        <w:ind w:left="284" w:firstLine="0"/>
        <w:jc w:val="both"/>
        <w:rPr>
          <w:color w:val="000000"/>
          <w:sz w:val="26"/>
          <w:szCs w:val="26"/>
        </w:rPr>
      </w:pPr>
      <w:r w:rsidRPr="00931B0B">
        <w:rPr>
          <w:color w:val="000000"/>
          <w:sz w:val="26"/>
          <w:szCs w:val="26"/>
        </w:rPr>
        <w:t>женского пола, имеющие военно-учетные специальности</w:t>
      </w:r>
      <w:r w:rsidRPr="00931B0B">
        <w:rPr>
          <w:b/>
          <w:bCs/>
          <w:color w:val="000000"/>
          <w:sz w:val="26"/>
          <w:szCs w:val="26"/>
        </w:rPr>
        <w:t>.</w:t>
      </w:r>
    </w:p>
    <w:p w:rsidR="00C1525A" w:rsidRPr="00931B0B" w:rsidRDefault="00C1525A" w:rsidP="00617A0A">
      <w:pPr>
        <w:autoSpaceDE w:val="0"/>
        <w:autoSpaceDN w:val="0"/>
        <w:adjustRightInd w:val="0"/>
        <w:ind w:firstLine="709"/>
        <w:jc w:val="both"/>
        <w:rPr>
          <w:color w:val="000000"/>
          <w:sz w:val="26"/>
          <w:szCs w:val="26"/>
        </w:rPr>
      </w:pPr>
      <w:r w:rsidRPr="00931B0B">
        <w:rPr>
          <w:color w:val="000000"/>
          <w:sz w:val="26"/>
          <w:szCs w:val="26"/>
        </w:rPr>
        <w:t>1</w:t>
      </w:r>
      <w:r>
        <w:rPr>
          <w:color w:val="000000"/>
          <w:sz w:val="26"/>
          <w:szCs w:val="26"/>
        </w:rPr>
        <w:t>2</w:t>
      </w:r>
      <w:r w:rsidRPr="00931B0B">
        <w:rPr>
          <w:color w:val="000000"/>
          <w:sz w:val="26"/>
          <w:szCs w:val="26"/>
        </w:rPr>
        <w:t>. Не подлежат воинскому учету в органах местного самоуправления граждане:</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а) освобожденные от исполнения воинской обязанности в соответствии с Федеральным законом «О воинской обязанности и военной службе»;</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б) проходящие военную службу или альтернативную гражданскую службу;</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в) отбывающие наказание в виде лишения свободы;</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г) женского пола, не имеющие военно-учетной специальности;</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lastRenderedPageBreak/>
        <w:t>д) постоянно проживающие за пределами Российской Федерации;</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1</w:t>
      </w:r>
      <w:r>
        <w:rPr>
          <w:rFonts w:ascii="Times New Roman" w:hAnsi="Times New Roman" w:cs="Times New Roman"/>
          <w:color w:val="000000"/>
          <w:sz w:val="26"/>
          <w:szCs w:val="26"/>
        </w:rPr>
        <w:t>3</w:t>
      </w:r>
      <w:r w:rsidRPr="00931B0B">
        <w:rPr>
          <w:rFonts w:ascii="Times New Roman" w:hAnsi="Times New Roman" w:cs="Times New Roman"/>
          <w:color w:val="000000"/>
          <w:sz w:val="26"/>
          <w:szCs w:val="26"/>
        </w:rPr>
        <w:t>. Воинский учет военнообязанных подразделяется на общий и специальный.</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на должностях рядового и начальствующего состава.</w:t>
      </w:r>
    </w:p>
    <w:p w:rsidR="00C1525A" w:rsidRPr="00931B0B" w:rsidRDefault="00C1525A" w:rsidP="00617A0A">
      <w:pPr>
        <w:autoSpaceDE w:val="0"/>
        <w:autoSpaceDN w:val="0"/>
        <w:adjustRightInd w:val="0"/>
        <w:ind w:firstLine="709"/>
        <w:jc w:val="both"/>
        <w:rPr>
          <w:color w:val="000000"/>
          <w:sz w:val="26"/>
          <w:szCs w:val="26"/>
        </w:rPr>
      </w:pPr>
      <w:r w:rsidRPr="00931B0B">
        <w:rPr>
          <w:color w:val="000000"/>
          <w:sz w:val="26"/>
          <w:szCs w:val="26"/>
        </w:rPr>
        <w:t>Остальные военнообязанные состоят на общем воинском учете.</w:t>
      </w:r>
    </w:p>
    <w:p w:rsidR="00C1525A" w:rsidRDefault="00C1525A" w:rsidP="00617A0A">
      <w:pPr>
        <w:autoSpaceDE w:val="0"/>
        <w:autoSpaceDN w:val="0"/>
        <w:adjustRightInd w:val="0"/>
        <w:ind w:firstLine="709"/>
        <w:jc w:val="both"/>
        <w:rPr>
          <w:color w:val="000000"/>
          <w:sz w:val="26"/>
          <w:szCs w:val="26"/>
        </w:rPr>
      </w:pPr>
      <w:r w:rsidRPr="00931B0B">
        <w:rPr>
          <w:color w:val="000000"/>
          <w:sz w:val="26"/>
          <w:szCs w:val="26"/>
        </w:rPr>
        <w:t>1</w:t>
      </w:r>
      <w:r>
        <w:rPr>
          <w:color w:val="000000"/>
          <w:sz w:val="26"/>
          <w:szCs w:val="26"/>
        </w:rPr>
        <w:t>4</w:t>
      </w:r>
      <w:r w:rsidRPr="00931B0B">
        <w:rPr>
          <w:color w:val="000000"/>
          <w:sz w:val="26"/>
          <w:szCs w:val="26"/>
        </w:rPr>
        <w:t>. Особенности первоначальной постановки граждан на воинский учет</w:t>
      </w:r>
      <w:r>
        <w:rPr>
          <w:color w:val="000000"/>
          <w:sz w:val="26"/>
          <w:szCs w:val="26"/>
        </w:rPr>
        <w:t>:</w:t>
      </w:r>
    </w:p>
    <w:p w:rsidR="00C1525A" w:rsidRPr="00F43289" w:rsidRDefault="00C1525A" w:rsidP="006221AF">
      <w:pPr>
        <w:pStyle w:val="ConsPlusNormal"/>
        <w:widowContro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а)</w:t>
      </w:r>
      <w:r w:rsidRPr="00F43289">
        <w:rPr>
          <w:rFonts w:ascii="Times New Roman" w:hAnsi="Times New Roman" w:cs="Times New Roman"/>
          <w:color w:val="000000"/>
          <w:sz w:val="26"/>
          <w:szCs w:val="26"/>
        </w:rPr>
        <w:t>. Первоначальная постановка на воинский учет граждан мужского пола осуществляется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 субъекта Российской Федерации.</w:t>
      </w:r>
    </w:p>
    <w:p w:rsidR="00C1525A" w:rsidRPr="00F43289" w:rsidRDefault="00C1525A" w:rsidP="006221AF">
      <w:pPr>
        <w:pStyle w:val="ConsPlusNormal"/>
        <w:widowContro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б)</w:t>
      </w:r>
      <w:r w:rsidRPr="00F43289">
        <w:rPr>
          <w:rFonts w:ascii="Times New Roman" w:hAnsi="Times New Roman" w:cs="Times New Roman"/>
          <w:color w:val="000000"/>
          <w:sz w:val="26"/>
          <w:szCs w:val="26"/>
        </w:rPr>
        <w:t>. 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в установленные сроки, а также лиц, получивших гражданство Российской Федерации, осуществляется военными комиссариатами в течение всего календарного года.</w:t>
      </w:r>
    </w:p>
    <w:p w:rsidR="00C1525A" w:rsidRDefault="00C1525A" w:rsidP="00617A0A">
      <w:pPr>
        <w:autoSpaceDE w:val="0"/>
        <w:autoSpaceDN w:val="0"/>
        <w:adjustRightInd w:val="0"/>
        <w:ind w:firstLine="709"/>
        <w:jc w:val="both"/>
        <w:rPr>
          <w:color w:val="000000"/>
          <w:sz w:val="26"/>
          <w:szCs w:val="26"/>
        </w:rPr>
      </w:pPr>
      <w:r w:rsidRPr="00931B0B">
        <w:rPr>
          <w:color w:val="000000"/>
          <w:sz w:val="26"/>
          <w:szCs w:val="26"/>
        </w:rPr>
        <w:t>1</w:t>
      </w:r>
      <w:r>
        <w:rPr>
          <w:color w:val="000000"/>
          <w:sz w:val="26"/>
          <w:szCs w:val="26"/>
        </w:rPr>
        <w:t>5</w:t>
      </w:r>
      <w:r w:rsidRPr="00931B0B">
        <w:rPr>
          <w:color w:val="000000"/>
          <w:sz w:val="26"/>
          <w:szCs w:val="26"/>
        </w:rPr>
        <w:t>. Обязанности граждан по воинскому учету и в области мобилизационной подготовки и мобилизации</w:t>
      </w:r>
      <w:r>
        <w:rPr>
          <w:color w:val="000000"/>
          <w:sz w:val="26"/>
          <w:szCs w:val="26"/>
        </w:rPr>
        <w:t>:</w:t>
      </w:r>
    </w:p>
    <w:p w:rsidR="00C1525A" w:rsidRPr="00626D32" w:rsidRDefault="00C1525A" w:rsidP="00626D32">
      <w:pPr>
        <w:autoSpaceDE w:val="0"/>
        <w:autoSpaceDN w:val="0"/>
        <w:adjustRightInd w:val="0"/>
        <w:ind w:firstLine="709"/>
        <w:jc w:val="both"/>
        <w:rPr>
          <w:sz w:val="26"/>
          <w:szCs w:val="26"/>
        </w:rPr>
      </w:pPr>
      <w:r w:rsidRPr="00626D32">
        <w:rPr>
          <w:sz w:val="26"/>
          <w:szCs w:val="26"/>
        </w:rPr>
        <w:t>а). В целях обеспечения мобилизационной подготовки и мобилизации граждане обязаны:</w:t>
      </w:r>
    </w:p>
    <w:p w:rsidR="00C1525A" w:rsidRPr="00626D32" w:rsidRDefault="00C1525A" w:rsidP="00626D32">
      <w:pPr>
        <w:autoSpaceDE w:val="0"/>
        <w:autoSpaceDN w:val="0"/>
        <w:adjustRightInd w:val="0"/>
        <w:ind w:firstLine="709"/>
        <w:jc w:val="both"/>
        <w:rPr>
          <w:sz w:val="26"/>
          <w:szCs w:val="26"/>
        </w:rPr>
      </w:pPr>
      <w:r w:rsidRPr="00626D32">
        <w:rPr>
          <w:sz w:val="26"/>
          <w:szCs w:val="26"/>
        </w:rPr>
        <w:t>являться по вызову (повестке) в военные комиссариаты для определения своего предназначения в периоды мобилизации и в военное время;</w:t>
      </w:r>
    </w:p>
    <w:p w:rsidR="00C1525A" w:rsidRPr="00626D32" w:rsidRDefault="00C1525A" w:rsidP="00626D32">
      <w:pPr>
        <w:autoSpaceDE w:val="0"/>
        <w:autoSpaceDN w:val="0"/>
        <w:adjustRightInd w:val="0"/>
        <w:ind w:firstLine="709"/>
        <w:jc w:val="both"/>
        <w:rPr>
          <w:sz w:val="26"/>
          <w:szCs w:val="26"/>
        </w:rPr>
      </w:pPr>
      <w:r w:rsidRPr="00626D32">
        <w:rPr>
          <w:sz w:val="26"/>
          <w:szCs w:val="26"/>
        </w:rPr>
        <w:t>выполнять все указания и требования, изложенные в полученных ими мобилизационных предписаниях, повестках и распоряжениях военных комиссаров.</w:t>
      </w:r>
    </w:p>
    <w:p w:rsidR="00C1525A" w:rsidRPr="00626D32" w:rsidRDefault="00C1525A" w:rsidP="00626D32">
      <w:pPr>
        <w:autoSpaceDE w:val="0"/>
        <w:autoSpaceDN w:val="0"/>
        <w:adjustRightInd w:val="0"/>
        <w:ind w:firstLine="709"/>
        <w:jc w:val="both"/>
        <w:rPr>
          <w:sz w:val="26"/>
          <w:szCs w:val="26"/>
        </w:rPr>
      </w:pPr>
      <w:r w:rsidRPr="00626D32">
        <w:rPr>
          <w:sz w:val="26"/>
          <w:szCs w:val="26"/>
        </w:rPr>
        <w:t>В период мобилизации и в военное время выезд граждан, состоящих на воинском учете, с места жительства или места пребывания производится с разрешения военного комиссара по письменным заявлениям граждан с указанием причин убытия и нового места жительства или места пребывания.</w:t>
      </w:r>
    </w:p>
    <w:p w:rsidR="00C1525A" w:rsidRPr="00626D32" w:rsidRDefault="00C1525A" w:rsidP="00626D32">
      <w:pPr>
        <w:autoSpaceDE w:val="0"/>
        <w:autoSpaceDN w:val="0"/>
        <w:adjustRightInd w:val="0"/>
        <w:ind w:firstLine="709"/>
        <w:jc w:val="both"/>
        <w:rPr>
          <w:sz w:val="26"/>
          <w:szCs w:val="26"/>
        </w:rPr>
      </w:pPr>
      <w:r w:rsidRPr="00626D32">
        <w:rPr>
          <w:sz w:val="26"/>
          <w:szCs w:val="26"/>
        </w:rPr>
        <w:t>б). Граждане в период мобилизации и в военное время привлекаются к выполнению работ в целях обеспечения обороны страны и безопасности государства, а также зачисляются в специальные формирования в установленном порядке.</w:t>
      </w:r>
    </w:p>
    <w:p w:rsidR="00C1525A" w:rsidRPr="00626D32" w:rsidRDefault="00C1525A" w:rsidP="00626D32">
      <w:pPr>
        <w:autoSpaceDE w:val="0"/>
        <w:autoSpaceDN w:val="0"/>
        <w:adjustRightInd w:val="0"/>
        <w:ind w:firstLine="709"/>
        <w:jc w:val="both"/>
        <w:rPr>
          <w:b/>
          <w:bCs/>
          <w:sz w:val="26"/>
          <w:szCs w:val="26"/>
        </w:rPr>
      </w:pPr>
      <w:r w:rsidRPr="00626D32">
        <w:rPr>
          <w:sz w:val="26"/>
          <w:szCs w:val="26"/>
        </w:rPr>
        <w:t>в). Граждане за неисполнение своих обязанностей по воинскому учету, в области мобилизационной подготовки и мобилизации несут ответственность в соответствии с законодательством Российской Федерации</w:t>
      </w:r>
    </w:p>
    <w:p w:rsidR="00C1525A" w:rsidRPr="00626D32" w:rsidRDefault="00C1525A" w:rsidP="00617A0A">
      <w:pPr>
        <w:autoSpaceDE w:val="0"/>
        <w:autoSpaceDN w:val="0"/>
        <w:adjustRightInd w:val="0"/>
        <w:ind w:firstLine="709"/>
        <w:jc w:val="both"/>
        <w:rPr>
          <w:sz w:val="26"/>
          <w:szCs w:val="26"/>
        </w:rPr>
      </w:pPr>
    </w:p>
    <w:p w:rsidR="00C1525A" w:rsidRPr="00931B0B" w:rsidRDefault="00C1525A" w:rsidP="00931B0B">
      <w:pPr>
        <w:autoSpaceDE w:val="0"/>
        <w:autoSpaceDN w:val="0"/>
        <w:adjustRightInd w:val="0"/>
        <w:jc w:val="center"/>
        <w:rPr>
          <w:b/>
          <w:bCs/>
          <w:color w:val="000000"/>
          <w:sz w:val="26"/>
          <w:szCs w:val="26"/>
        </w:rPr>
      </w:pPr>
      <w:r w:rsidRPr="00931B0B">
        <w:rPr>
          <w:b/>
          <w:bCs/>
          <w:color w:val="000000"/>
          <w:sz w:val="26"/>
          <w:szCs w:val="26"/>
          <w:lang w:val="en-US"/>
        </w:rPr>
        <w:t>II</w:t>
      </w:r>
      <w:r w:rsidRPr="00931B0B">
        <w:rPr>
          <w:b/>
          <w:bCs/>
          <w:color w:val="000000"/>
          <w:sz w:val="26"/>
          <w:szCs w:val="26"/>
        </w:rPr>
        <w:t>. Основные положения по осуществлению</w:t>
      </w:r>
    </w:p>
    <w:p w:rsidR="00C1525A" w:rsidRDefault="00C1525A" w:rsidP="00931B0B">
      <w:pPr>
        <w:autoSpaceDE w:val="0"/>
        <w:autoSpaceDN w:val="0"/>
        <w:adjustRightInd w:val="0"/>
        <w:jc w:val="center"/>
        <w:rPr>
          <w:b/>
          <w:bCs/>
          <w:color w:val="000000"/>
          <w:sz w:val="26"/>
          <w:szCs w:val="26"/>
        </w:rPr>
      </w:pPr>
      <w:r w:rsidRPr="00931B0B">
        <w:rPr>
          <w:b/>
          <w:bCs/>
          <w:color w:val="000000"/>
          <w:sz w:val="26"/>
          <w:szCs w:val="26"/>
        </w:rPr>
        <w:t>воинского учета в органах местного самоуправления</w:t>
      </w:r>
    </w:p>
    <w:p w:rsidR="00C1525A" w:rsidRPr="00931B0B" w:rsidRDefault="00C1525A" w:rsidP="00617A0A">
      <w:pPr>
        <w:autoSpaceDE w:val="0"/>
        <w:autoSpaceDN w:val="0"/>
        <w:adjustRightInd w:val="0"/>
        <w:ind w:firstLine="709"/>
        <w:jc w:val="center"/>
        <w:rPr>
          <w:b/>
          <w:bCs/>
          <w:color w:val="000000"/>
          <w:sz w:val="26"/>
          <w:szCs w:val="26"/>
        </w:rPr>
      </w:pPr>
    </w:p>
    <w:p w:rsidR="00C1525A" w:rsidRPr="00931B0B" w:rsidRDefault="00C1525A" w:rsidP="00617A0A">
      <w:pPr>
        <w:autoSpaceDE w:val="0"/>
        <w:autoSpaceDN w:val="0"/>
        <w:adjustRightInd w:val="0"/>
        <w:ind w:firstLine="709"/>
        <w:jc w:val="both"/>
        <w:rPr>
          <w:color w:val="000000"/>
          <w:sz w:val="26"/>
          <w:szCs w:val="26"/>
        </w:rPr>
      </w:pPr>
      <w:r>
        <w:rPr>
          <w:color w:val="000000"/>
          <w:sz w:val="26"/>
          <w:szCs w:val="26"/>
        </w:rPr>
        <w:lastRenderedPageBreak/>
        <w:t>16</w:t>
      </w:r>
      <w:r w:rsidRPr="00931B0B">
        <w:rPr>
          <w:color w:val="000000"/>
          <w:sz w:val="26"/>
          <w:szCs w:val="26"/>
        </w:rPr>
        <w:t>. Число работников, осуществляющих воинский учет в органах местного самоуправления, определяется с учетом следующих норм,</w:t>
      </w:r>
      <w:r>
        <w:rPr>
          <w:color w:val="000000"/>
          <w:sz w:val="26"/>
          <w:szCs w:val="26"/>
        </w:rPr>
        <w:t xml:space="preserve"> </w:t>
      </w:r>
      <w:r w:rsidRPr="00931B0B">
        <w:rPr>
          <w:color w:val="000000"/>
          <w:sz w:val="26"/>
          <w:szCs w:val="26"/>
        </w:rPr>
        <w:t xml:space="preserve">установленных постановлением Правительства Российской Федерации от 27 ноября </w:t>
      </w:r>
      <w:smartTag w:uri="urn:schemas-microsoft-com:office:smarttags" w:element="metricconverter">
        <w:smartTagPr>
          <w:attr w:name="ProductID" w:val="2006 г"/>
        </w:smartTagPr>
        <w:r w:rsidRPr="00931B0B">
          <w:rPr>
            <w:color w:val="000000"/>
            <w:sz w:val="26"/>
            <w:szCs w:val="26"/>
          </w:rPr>
          <w:t>2006 г</w:t>
        </w:r>
      </w:smartTag>
      <w:r w:rsidRPr="00931B0B">
        <w:rPr>
          <w:color w:val="000000"/>
          <w:sz w:val="26"/>
          <w:szCs w:val="26"/>
        </w:rPr>
        <w:t>. № 719;</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а) 1 работник, выполняющий обязанности по совместительству, - при наличии на воинском учете менее 500 граждан;</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б) 1 освобожденный работник - при наличии на воинском учете от 500 до 1000 граждан;</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в) 1 освобожденный работник на каждую последующую 1000 граждан,  состоящих на воинском учете.</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Общее количество работников, осуществляющих воинский учет в органах местного самоуправления определяется, исходя из количества граждан, состоящих на воинском учете в органах местного самоуправления, по состоянию на 31 декабря предшествующего года.</w:t>
      </w:r>
    </w:p>
    <w:p w:rsidR="00C1525A" w:rsidRPr="00931B0B" w:rsidRDefault="00C1525A" w:rsidP="00617A0A">
      <w:pPr>
        <w:autoSpaceDE w:val="0"/>
        <w:autoSpaceDN w:val="0"/>
        <w:adjustRightInd w:val="0"/>
        <w:ind w:firstLine="709"/>
        <w:jc w:val="both"/>
        <w:rPr>
          <w:color w:val="000000"/>
          <w:sz w:val="26"/>
          <w:szCs w:val="26"/>
        </w:rPr>
      </w:pPr>
      <w:r w:rsidRPr="00931B0B">
        <w:rPr>
          <w:color w:val="000000"/>
          <w:sz w:val="26"/>
          <w:szCs w:val="26"/>
        </w:rPr>
        <w:t>1</w:t>
      </w:r>
      <w:r>
        <w:rPr>
          <w:color w:val="000000"/>
          <w:sz w:val="26"/>
          <w:szCs w:val="26"/>
        </w:rPr>
        <w:t>7</w:t>
      </w:r>
      <w:r w:rsidRPr="00931B0B">
        <w:rPr>
          <w:color w:val="000000"/>
          <w:sz w:val="26"/>
          <w:szCs w:val="26"/>
        </w:rPr>
        <w:t>. Руководители органов местного самоуправления обязаны выделить для работников осуществляющих воинский учет, (далее – военно-учетные работники) специально оборудованные помещения и железные шкафы, обеспечивающие сохранность документов по воинскому учёту.</w:t>
      </w:r>
    </w:p>
    <w:p w:rsidR="00C1525A" w:rsidRPr="00931B0B" w:rsidRDefault="00C1525A" w:rsidP="00617A0A">
      <w:pPr>
        <w:autoSpaceDE w:val="0"/>
        <w:autoSpaceDN w:val="0"/>
        <w:adjustRightInd w:val="0"/>
        <w:ind w:firstLine="709"/>
        <w:jc w:val="both"/>
        <w:rPr>
          <w:color w:val="000000"/>
          <w:sz w:val="26"/>
          <w:szCs w:val="26"/>
        </w:rPr>
      </w:pPr>
      <w:r>
        <w:rPr>
          <w:color w:val="000000"/>
          <w:sz w:val="26"/>
          <w:szCs w:val="26"/>
        </w:rPr>
        <w:t>18</w:t>
      </w:r>
      <w:r w:rsidRPr="00931B0B">
        <w:rPr>
          <w:color w:val="000000"/>
          <w:sz w:val="26"/>
          <w:szCs w:val="26"/>
        </w:rPr>
        <w:t xml:space="preserve">. Руководителям органов местного самоуправления целесообразно согласовывать с военным комиссаром муниципального образования кандидатуры военно-учётных работников перед назначением их на должность, а также направлять в адрес военного комиссара копии </w:t>
      </w:r>
      <w:r>
        <w:rPr>
          <w:color w:val="000000"/>
          <w:sz w:val="26"/>
          <w:szCs w:val="26"/>
        </w:rPr>
        <w:t>распоряжений</w:t>
      </w:r>
      <w:r w:rsidRPr="00931B0B">
        <w:rPr>
          <w:color w:val="000000"/>
          <w:sz w:val="26"/>
          <w:szCs w:val="26"/>
        </w:rPr>
        <w:t xml:space="preserve"> о назначении их на должности.</w:t>
      </w:r>
    </w:p>
    <w:p w:rsidR="00C1525A" w:rsidRPr="001E2675" w:rsidRDefault="00C1525A" w:rsidP="00617A0A">
      <w:pPr>
        <w:autoSpaceDE w:val="0"/>
        <w:autoSpaceDN w:val="0"/>
        <w:adjustRightInd w:val="0"/>
        <w:ind w:firstLine="709"/>
        <w:jc w:val="both"/>
        <w:rPr>
          <w:sz w:val="26"/>
          <w:szCs w:val="26"/>
        </w:rPr>
      </w:pPr>
      <w:r w:rsidRPr="00931B0B">
        <w:rPr>
          <w:color w:val="000000"/>
          <w:sz w:val="26"/>
          <w:szCs w:val="26"/>
        </w:rPr>
        <w:t xml:space="preserve">Перемещение и увольнение военно-учетных работников проводится по </w:t>
      </w:r>
      <w:r w:rsidRPr="001E2675">
        <w:rPr>
          <w:sz w:val="26"/>
          <w:szCs w:val="26"/>
        </w:rPr>
        <w:t xml:space="preserve">согласованию с военным комиссариатом субъекта Российской Федерации. </w:t>
      </w:r>
    </w:p>
    <w:p w:rsidR="00C1525A" w:rsidRPr="00931B0B" w:rsidRDefault="00C1525A" w:rsidP="00617A0A">
      <w:pPr>
        <w:autoSpaceDE w:val="0"/>
        <w:autoSpaceDN w:val="0"/>
        <w:adjustRightInd w:val="0"/>
        <w:ind w:firstLine="709"/>
        <w:jc w:val="both"/>
        <w:rPr>
          <w:color w:val="000000"/>
          <w:sz w:val="26"/>
          <w:szCs w:val="26"/>
        </w:rPr>
      </w:pPr>
      <w:r w:rsidRPr="00931B0B">
        <w:rPr>
          <w:color w:val="000000"/>
          <w:sz w:val="26"/>
          <w:szCs w:val="26"/>
        </w:rPr>
        <w:t xml:space="preserve">При временном убытии военно-учетного работника руководитель органа местного самоуправления своим </w:t>
      </w:r>
      <w:r>
        <w:rPr>
          <w:color w:val="000000"/>
          <w:sz w:val="26"/>
          <w:szCs w:val="26"/>
        </w:rPr>
        <w:t>распоряжением</w:t>
      </w:r>
      <w:r w:rsidRPr="00931B0B">
        <w:rPr>
          <w:color w:val="000000"/>
          <w:sz w:val="26"/>
          <w:szCs w:val="26"/>
        </w:rPr>
        <w:t xml:space="preserve"> назначает на этот участок работы другого военно-учетного работника. В этом случае вновь назначенному лицу передаются по акту все документы, необходимые для работы по осуществлению воинского учета граждан.</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19</w:t>
      </w:r>
      <w:r w:rsidRPr="00931B0B">
        <w:rPr>
          <w:rFonts w:ascii="Times New Roman" w:hAnsi="Times New Roman" w:cs="Times New Roman"/>
          <w:color w:val="000000"/>
          <w:sz w:val="26"/>
          <w:szCs w:val="26"/>
        </w:rPr>
        <w:t>. Первичный воинский учет органами местного самоуправления осуществляется по документам первичного воинского учета:</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 xml:space="preserve">а) для призывников </w:t>
      </w:r>
      <w:r>
        <w:rPr>
          <w:rFonts w:ascii="Times New Roman" w:hAnsi="Times New Roman" w:cs="Times New Roman"/>
          <w:color w:val="000000"/>
          <w:sz w:val="26"/>
          <w:szCs w:val="26"/>
        </w:rPr>
        <w:t>- по учетным картам призывников</w:t>
      </w:r>
      <w:r w:rsidRPr="00931B0B">
        <w:rPr>
          <w:rFonts w:ascii="Times New Roman" w:hAnsi="Times New Roman" w:cs="Times New Roman"/>
          <w:color w:val="000000"/>
          <w:sz w:val="26"/>
          <w:szCs w:val="26"/>
        </w:rPr>
        <w:t>;</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б) для прапорщиков, мичманов, старшин, сержантов, солдат и матросов запаса − по алфавитным карточкам и учетным карточкам;</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в) для офицеров запаса - по карточкам первичного учета.</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20</w:t>
      </w:r>
      <w:r w:rsidRPr="00931B0B">
        <w:rPr>
          <w:rFonts w:ascii="Times New Roman" w:hAnsi="Times New Roman" w:cs="Times New Roman"/>
          <w:color w:val="000000"/>
          <w:sz w:val="26"/>
          <w:szCs w:val="26"/>
        </w:rPr>
        <w:t>. Документы первичного воинского учета заполняются на основании следующих документов:</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а) удостоверение гражданина, подлежащего призыву на военную службу - для призывников;</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б) военный билет (временное удостоверение, выданное взамен военного билета) - для военнообязанных.</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2</w:t>
      </w:r>
      <w:r>
        <w:rPr>
          <w:rFonts w:ascii="Times New Roman" w:hAnsi="Times New Roman" w:cs="Times New Roman"/>
          <w:color w:val="000000"/>
          <w:sz w:val="26"/>
          <w:szCs w:val="26"/>
        </w:rPr>
        <w:t>1</w:t>
      </w:r>
      <w:r w:rsidRPr="00931B0B">
        <w:rPr>
          <w:rFonts w:ascii="Times New Roman" w:hAnsi="Times New Roman" w:cs="Times New Roman"/>
          <w:color w:val="000000"/>
          <w:sz w:val="26"/>
          <w:szCs w:val="26"/>
        </w:rPr>
        <w:t>. Документы первичного воинского учета должны содержать следующие сведения о гражданах:</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а) фамилия, имя и отчество;</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б) дата рождения;</w:t>
      </w:r>
    </w:p>
    <w:p w:rsidR="00C1525A" w:rsidRDefault="00C1525A" w:rsidP="00617A0A">
      <w:pPr>
        <w:pStyle w:val="ConsPlusNormal"/>
        <w:widowContro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в) место жительства и (или) место пребывания, в том числе не подтвержденным регистрацией по месту жительства;</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 xml:space="preserve"> г) семейное положение;</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д) образование;</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е) место работы</w:t>
      </w:r>
      <w:r>
        <w:rPr>
          <w:rFonts w:ascii="Times New Roman" w:hAnsi="Times New Roman" w:cs="Times New Roman"/>
          <w:color w:val="000000"/>
          <w:sz w:val="26"/>
          <w:szCs w:val="26"/>
        </w:rPr>
        <w:t>(учебы)</w:t>
      </w:r>
      <w:r w:rsidRPr="00931B0B">
        <w:rPr>
          <w:rFonts w:ascii="Times New Roman" w:hAnsi="Times New Roman" w:cs="Times New Roman"/>
          <w:color w:val="000000"/>
          <w:sz w:val="26"/>
          <w:szCs w:val="26"/>
        </w:rPr>
        <w:t>;</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ж) годность к военной службе по состоянию здоровья;</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з) основные антропометрические данные;</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lastRenderedPageBreak/>
        <w:t>и) наличие военно-учетных и гражданских специальностей;</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к) наличие первого спортивного разряда или спортивного звания;</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2</w:t>
      </w:r>
      <w:r>
        <w:rPr>
          <w:rFonts w:ascii="Times New Roman" w:hAnsi="Times New Roman" w:cs="Times New Roman"/>
          <w:color w:val="000000"/>
          <w:sz w:val="26"/>
          <w:szCs w:val="26"/>
        </w:rPr>
        <w:t>2</w:t>
      </w:r>
      <w:r w:rsidRPr="00931B0B">
        <w:rPr>
          <w:rFonts w:ascii="Times New Roman" w:hAnsi="Times New Roman" w:cs="Times New Roman"/>
          <w:color w:val="000000"/>
          <w:sz w:val="26"/>
          <w:szCs w:val="26"/>
        </w:rPr>
        <w:t>. При осуществлении первичного воинского учета органы местного самоуправления исполняют обязанности в соответствии с Федеральным законом «О воинской обязанности и военной службе».</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2</w:t>
      </w:r>
      <w:r>
        <w:rPr>
          <w:rFonts w:ascii="Times New Roman" w:hAnsi="Times New Roman" w:cs="Times New Roman"/>
          <w:color w:val="000000"/>
          <w:sz w:val="26"/>
          <w:szCs w:val="26"/>
        </w:rPr>
        <w:t>3</w:t>
      </w:r>
      <w:r w:rsidRPr="00931B0B">
        <w:rPr>
          <w:rFonts w:ascii="Times New Roman" w:hAnsi="Times New Roman" w:cs="Times New Roman"/>
          <w:color w:val="000000"/>
          <w:sz w:val="26"/>
          <w:szCs w:val="26"/>
        </w:rPr>
        <w:t>. В целях организации и обеспечения сбора, хранения и обработки сведений, содержащихся в документах первичного воинского учета, органы местного самоуправления и их должностные лица:</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w:t>
      </w:r>
      <w:r>
        <w:rPr>
          <w:rFonts w:ascii="Times New Roman" w:hAnsi="Times New Roman" w:cs="Times New Roman"/>
          <w:color w:val="000000"/>
          <w:sz w:val="26"/>
          <w:szCs w:val="26"/>
        </w:rPr>
        <w:t xml:space="preserve"> в том числе не подтвержденным регистрацией по месту жительства и (или) месту пребывания</w:t>
      </w:r>
      <w:r w:rsidRPr="00931B0B">
        <w:rPr>
          <w:rFonts w:ascii="Times New Roman" w:hAnsi="Times New Roman" w:cs="Times New Roman"/>
          <w:color w:val="000000"/>
          <w:sz w:val="26"/>
          <w:szCs w:val="26"/>
        </w:rPr>
        <w:t xml:space="preserve"> на их территории;</w:t>
      </w:r>
    </w:p>
    <w:p w:rsidR="00C1525A" w:rsidRPr="00931B0B" w:rsidRDefault="00C1525A" w:rsidP="00617A0A">
      <w:pPr>
        <w:pStyle w:val="ConsPlusNormal"/>
        <w:widowControl/>
        <w:ind w:firstLine="708"/>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б) выявляют совместно с органами внутренних дел граждан,</w:t>
      </w:r>
    </w:p>
    <w:p w:rsidR="00C1525A" w:rsidRPr="00931B0B" w:rsidRDefault="00C1525A" w:rsidP="00617A0A">
      <w:pPr>
        <w:pStyle w:val="ConsPlusNormal"/>
        <w:widowControl/>
        <w:ind w:firstLine="0"/>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проживающих или пребывающих (на срок более 3 месяцев)</w:t>
      </w:r>
      <w:r>
        <w:rPr>
          <w:rFonts w:ascii="Times New Roman" w:hAnsi="Times New Roman" w:cs="Times New Roman"/>
          <w:color w:val="000000"/>
          <w:sz w:val="26"/>
          <w:szCs w:val="26"/>
        </w:rPr>
        <w:t>, в том числе не подтвержденным регистрацией по месту жительства и (или) месту пребывания</w:t>
      </w:r>
      <w:r w:rsidRPr="00931B0B">
        <w:rPr>
          <w:rFonts w:ascii="Times New Roman" w:hAnsi="Times New Roman" w:cs="Times New Roman"/>
          <w:color w:val="000000"/>
          <w:sz w:val="26"/>
          <w:szCs w:val="26"/>
        </w:rPr>
        <w:t xml:space="preserve"> на их территории и подлежащих постановке на воинский учет;</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в) ведут учет организаций, находящихся на их территории, и контролируют ведение в них воинского учета;</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г) ведут и хранят документы первичного воинского учета в машинописном и электронном видах.</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2</w:t>
      </w:r>
      <w:r>
        <w:rPr>
          <w:rFonts w:ascii="Times New Roman" w:hAnsi="Times New Roman" w:cs="Times New Roman"/>
          <w:color w:val="000000"/>
          <w:sz w:val="26"/>
          <w:szCs w:val="26"/>
        </w:rPr>
        <w:t>4</w:t>
      </w:r>
      <w:r w:rsidRPr="00931B0B">
        <w:rPr>
          <w:rFonts w:ascii="Times New Roman" w:hAnsi="Times New Roman" w:cs="Times New Roman"/>
          <w:color w:val="000000"/>
          <w:sz w:val="26"/>
          <w:szCs w:val="26"/>
        </w:rPr>
        <w:t>.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органы местного самоуправления и их должностные лица:</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а) сверяют не реже 1 раза в год документы первичного воинского учета с документами воинского учета соответствующих военных комиссариатов и организаций;</w:t>
      </w:r>
    </w:p>
    <w:p w:rsidR="00C1525A" w:rsidRPr="001E2675" w:rsidRDefault="00C1525A" w:rsidP="00617A0A">
      <w:pPr>
        <w:pStyle w:val="ConsPlusNormal"/>
        <w:widowControl/>
        <w:ind w:firstLine="709"/>
        <w:jc w:val="both"/>
        <w:rPr>
          <w:rFonts w:ascii="Times New Roman" w:hAnsi="Times New Roman" w:cs="Times New Roman"/>
          <w:sz w:val="26"/>
          <w:szCs w:val="26"/>
        </w:rPr>
      </w:pPr>
      <w:r w:rsidRPr="00931B0B">
        <w:rPr>
          <w:rFonts w:ascii="Times New Roman" w:hAnsi="Times New Roman" w:cs="Times New Roman"/>
          <w:color w:val="000000"/>
          <w:sz w:val="26"/>
          <w:szCs w:val="26"/>
        </w:rPr>
        <w:t xml:space="preserve">б) своевременно вносят изменения в сведения, содержащиеся в документах первичного воинского учета, и в 2-недельный срок сообщают о внесенных </w:t>
      </w:r>
      <w:r w:rsidRPr="001E2675">
        <w:rPr>
          <w:rFonts w:ascii="Times New Roman" w:hAnsi="Times New Roman" w:cs="Times New Roman"/>
          <w:sz w:val="26"/>
          <w:szCs w:val="26"/>
        </w:rPr>
        <w:t>изменениях в военный комиссариат субъекта Российской Федерации.</w:t>
      </w:r>
    </w:p>
    <w:p w:rsidR="00C1525A" w:rsidRPr="00931B0B"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осуществляют контроль их исполнения, а также информируют об ответственности за неисполнение указанных обязанностей</w:t>
      </w:r>
      <w:r>
        <w:rPr>
          <w:rFonts w:ascii="Times New Roman" w:hAnsi="Times New Roman" w:cs="Times New Roman"/>
          <w:color w:val="000000"/>
          <w:sz w:val="26"/>
          <w:szCs w:val="26"/>
        </w:rPr>
        <w:t>;</w:t>
      </w:r>
    </w:p>
    <w:p w:rsidR="00C1525A" w:rsidRDefault="00C1525A" w:rsidP="00617A0A">
      <w:pPr>
        <w:pStyle w:val="ConsPlusNormal"/>
        <w:widowControl/>
        <w:ind w:firstLine="709"/>
        <w:jc w:val="both"/>
        <w:rPr>
          <w:rFonts w:ascii="Times New Roman" w:hAnsi="Times New Roman" w:cs="Times New Roman"/>
          <w:color w:val="000000"/>
          <w:sz w:val="26"/>
          <w:szCs w:val="26"/>
        </w:rPr>
      </w:pPr>
      <w:r w:rsidRPr="00931B0B">
        <w:rPr>
          <w:rFonts w:ascii="Times New Roman" w:hAnsi="Times New Roman" w:cs="Times New Roman"/>
          <w:color w:val="000000"/>
          <w:sz w:val="26"/>
          <w:szCs w:val="26"/>
        </w:rPr>
        <w:t>г) представляют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r>
        <w:rPr>
          <w:rFonts w:ascii="Times New Roman" w:hAnsi="Times New Roman" w:cs="Times New Roman"/>
          <w:color w:val="000000"/>
          <w:sz w:val="26"/>
          <w:szCs w:val="26"/>
        </w:rPr>
        <w:t>.</w:t>
      </w:r>
    </w:p>
    <w:p w:rsidR="00C1525A" w:rsidRPr="00931B0B" w:rsidRDefault="00C1525A" w:rsidP="00617A0A">
      <w:pPr>
        <w:pStyle w:val="ConsPlusNormal"/>
        <w:widowControl/>
        <w:ind w:firstLine="709"/>
        <w:jc w:val="both"/>
        <w:rPr>
          <w:rFonts w:ascii="Times New Roman" w:hAnsi="Times New Roman" w:cs="Times New Roman"/>
          <w:b/>
          <w:bCs/>
          <w:color w:val="000000"/>
          <w:sz w:val="26"/>
          <w:szCs w:val="26"/>
        </w:rPr>
      </w:pPr>
    </w:p>
    <w:p w:rsidR="00C1525A" w:rsidRPr="00931B0B" w:rsidRDefault="00C1525A" w:rsidP="00617A0A">
      <w:pPr>
        <w:pStyle w:val="ConsPlusNormal"/>
        <w:widowControl/>
        <w:ind w:firstLine="0"/>
        <w:jc w:val="center"/>
        <w:rPr>
          <w:rFonts w:ascii="Times New Roman" w:hAnsi="Times New Roman" w:cs="Times New Roman"/>
          <w:b/>
          <w:bCs/>
          <w:color w:val="000000"/>
          <w:sz w:val="26"/>
          <w:szCs w:val="26"/>
        </w:rPr>
      </w:pPr>
      <w:r w:rsidRPr="00931B0B">
        <w:rPr>
          <w:rFonts w:ascii="Times New Roman" w:hAnsi="Times New Roman" w:cs="Times New Roman"/>
          <w:b/>
          <w:bCs/>
          <w:color w:val="000000"/>
          <w:sz w:val="26"/>
          <w:szCs w:val="26"/>
          <w:lang w:val="en-US"/>
        </w:rPr>
        <w:t>III</w:t>
      </w:r>
      <w:r w:rsidRPr="00931B0B">
        <w:rPr>
          <w:rFonts w:ascii="Times New Roman" w:hAnsi="Times New Roman" w:cs="Times New Roman"/>
          <w:b/>
          <w:bCs/>
          <w:color w:val="000000"/>
          <w:sz w:val="26"/>
          <w:szCs w:val="26"/>
        </w:rPr>
        <w:t xml:space="preserve">. Обязанности работников, осуществляющих первичный </w:t>
      </w:r>
    </w:p>
    <w:p w:rsidR="00C1525A" w:rsidRDefault="00C1525A" w:rsidP="00617A0A">
      <w:pPr>
        <w:pStyle w:val="ConsPlusNormal"/>
        <w:widowControl/>
        <w:ind w:firstLine="0"/>
        <w:jc w:val="center"/>
        <w:rPr>
          <w:rFonts w:ascii="Times New Roman" w:hAnsi="Times New Roman" w:cs="Times New Roman"/>
          <w:b/>
          <w:bCs/>
          <w:color w:val="000000"/>
          <w:sz w:val="26"/>
          <w:szCs w:val="26"/>
        </w:rPr>
      </w:pPr>
      <w:r w:rsidRPr="00931B0B">
        <w:rPr>
          <w:rFonts w:ascii="Times New Roman" w:hAnsi="Times New Roman" w:cs="Times New Roman"/>
          <w:b/>
          <w:bCs/>
          <w:color w:val="000000"/>
          <w:sz w:val="26"/>
          <w:szCs w:val="26"/>
        </w:rPr>
        <w:t xml:space="preserve">воинский учет в органах местного самоуправления </w:t>
      </w:r>
    </w:p>
    <w:p w:rsidR="00C1525A" w:rsidRPr="005817FF" w:rsidRDefault="00C1525A" w:rsidP="00617A0A">
      <w:pPr>
        <w:pStyle w:val="ConsPlusNormal"/>
        <w:widowControl/>
        <w:ind w:firstLine="0"/>
        <w:jc w:val="center"/>
        <w:rPr>
          <w:rFonts w:ascii="Times New Roman" w:hAnsi="Times New Roman" w:cs="Times New Roman"/>
          <w:b/>
          <w:bCs/>
          <w:color w:val="000000"/>
          <w:sz w:val="26"/>
          <w:szCs w:val="26"/>
        </w:rPr>
      </w:pPr>
    </w:p>
    <w:p w:rsidR="00C1525A" w:rsidRPr="005817FF" w:rsidRDefault="00C1525A" w:rsidP="005817FF">
      <w:pPr>
        <w:pStyle w:val="ConsPlusNormal"/>
        <w:widowControl/>
        <w:ind w:firstLine="709"/>
        <w:jc w:val="both"/>
        <w:rPr>
          <w:rFonts w:ascii="Times New Roman" w:hAnsi="Times New Roman" w:cs="Times New Roman"/>
          <w:bCs/>
          <w:color w:val="000000"/>
          <w:sz w:val="26"/>
          <w:szCs w:val="26"/>
        </w:rPr>
      </w:pPr>
      <w:r w:rsidRPr="005817FF">
        <w:rPr>
          <w:rFonts w:ascii="Times New Roman" w:hAnsi="Times New Roman" w:cs="Times New Roman"/>
          <w:color w:val="000000"/>
          <w:sz w:val="26"/>
          <w:szCs w:val="26"/>
        </w:rPr>
        <w:t>25. </w:t>
      </w:r>
      <w:r w:rsidRPr="005817FF">
        <w:rPr>
          <w:rFonts w:ascii="Times New Roman" w:hAnsi="Times New Roman" w:cs="Times New Roman"/>
          <w:bCs/>
          <w:color w:val="000000"/>
          <w:sz w:val="26"/>
          <w:szCs w:val="26"/>
        </w:rPr>
        <w:t xml:space="preserve">Обязанности работников, осуществляющих первичный воинский учет в органах местного самоуправления, утверждаются постановлением Администрации Курганенского </w:t>
      </w:r>
      <w:r w:rsidRPr="005817FF">
        <w:rPr>
          <w:rFonts w:ascii="Times New Roman" w:hAnsi="Times New Roman" w:cs="Times New Roman"/>
          <w:bCs/>
          <w:color w:val="000000"/>
          <w:sz w:val="26"/>
          <w:szCs w:val="26"/>
        </w:rPr>
        <w:lastRenderedPageBreak/>
        <w:t>сельского поселения «</w:t>
      </w:r>
      <w:r w:rsidRPr="005817FF">
        <w:rPr>
          <w:rFonts w:ascii="Times New Roman" w:hAnsi="Times New Roman" w:cs="Times New Roman"/>
          <w:sz w:val="26"/>
          <w:szCs w:val="26"/>
        </w:rPr>
        <w:t>Об утверждении должностных инструкций работников Администрации Курганенского сельского поселения»</w:t>
      </w:r>
      <w:r>
        <w:rPr>
          <w:rFonts w:ascii="Times New Roman" w:hAnsi="Times New Roman" w:cs="Times New Roman"/>
          <w:sz w:val="26"/>
          <w:szCs w:val="26"/>
        </w:rPr>
        <w:t>.</w:t>
      </w:r>
    </w:p>
    <w:p w:rsidR="00C1525A" w:rsidRDefault="00C1525A" w:rsidP="005817FF">
      <w:pPr>
        <w:pStyle w:val="ConsPlusNormal"/>
        <w:widowControl/>
        <w:ind w:firstLine="709"/>
        <w:jc w:val="both"/>
        <w:rPr>
          <w:rFonts w:ascii="Times New Roman" w:hAnsi="Times New Roman" w:cs="Times New Roman"/>
          <w:b/>
          <w:bCs/>
          <w:color w:val="000000"/>
          <w:sz w:val="26"/>
          <w:szCs w:val="26"/>
        </w:rPr>
      </w:pPr>
    </w:p>
    <w:p w:rsidR="00C1525A" w:rsidRPr="00931B0B" w:rsidRDefault="00C1525A" w:rsidP="00340880">
      <w:pPr>
        <w:pStyle w:val="ConsPlusNormal"/>
        <w:widowControl/>
        <w:ind w:firstLine="0"/>
        <w:jc w:val="center"/>
        <w:rPr>
          <w:rFonts w:ascii="Times New Roman" w:hAnsi="Times New Roman" w:cs="Times New Roman"/>
          <w:b/>
          <w:bCs/>
          <w:color w:val="000000"/>
          <w:sz w:val="26"/>
          <w:szCs w:val="26"/>
        </w:rPr>
      </w:pPr>
      <w:r w:rsidRPr="00931B0B">
        <w:rPr>
          <w:rFonts w:ascii="Times New Roman" w:hAnsi="Times New Roman" w:cs="Times New Roman"/>
          <w:b/>
          <w:bCs/>
          <w:color w:val="000000"/>
          <w:sz w:val="26"/>
          <w:szCs w:val="26"/>
          <w:lang w:val="en-US"/>
        </w:rPr>
        <w:t>IV</w:t>
      </w:r>
      <w:r w:rsidRPr="00931B0B">
        <w:rPr>
          <w:rFonts w:ascii="Times New Roman" w:hAnsi="Times New Roman" w:cs="Times New Roman"/>
          <w:b/>
          <w:bCs/>
          <w:color w:val="000000"/>
          <w:sz w:val="26"/>
          <w:szCs w:val="26"/>
        </w:rPr>
        <w:t>. Документы по осуществлению воинского учета в органах местного самоуправления.</w:t>
      </w:r>
    </w:p>
    <w:p w:rsidR="00C1525A" w:rsidRDefault="00C1525A" w:rsidP="00617A0A">
      <w:pPr>
        <w:autoSpaceDE w:val="0"/>
        <w:autoSpaceDN w:val="0"/>
        <w:adjustRightInd w:val="0"/>
        <w:ind w:firstLine="709"/>
        <w:jc w:val="both"/>
        <w:rPr>
          <w:color w:val="000000"/>
          <w:sz w:val="26"/>
          <w:szCs w:val="26"/>
        </w:rPr>
      </w:pPr>
    </w:p>
    <w:p w:rsidR="00C1525A" w:rsidRPr="00931B0B" w:rsidRDefault="00C1525A" w:rsidP="00617A0A">
      <w:pPr>
        <w:autoSpaceDE w:val="0"/>
        <w:autoSpaceDN w:val="0"/>
        <w:adjustRightInd w:val="0"/>
        <w:ind w:firstLine="709"/>
        <w:jc w:val="both"/>
        <w:rPr>
          <w:b/>
          <w:bCs/>
          <w:color w:val="000000"/>
          <w:sz w:val="26"/>
          <w:szCs w:val="26"/>
        </w:rPr>
      </w:pPr>
      <w:r>
        <w:rPr>
          <w:color w:val="000000"/>
          <w:sz w:val="26"/>
          <w:szCs w:val="26"/>
        </w:rPr>
        <w:t>26</w:t>
      </w:r>
      <w:r w:rsidRPr="00931B0B">
        <w:rPr>
          <w:color w:val="000000"/>
          <w:sz w:val="26"/>
          <w:szCs w:val="26"/>
        </w:rPr>
        <w:t>. Документы по ведению воинского учета граждан в органах местного самоуправления изготавливаются по формам</w:t>
      </w:r>
      <w:r>
        <w:rPr>
          <w:color w:val="000000"/>
          <w:sz w:val="26"/>
          <w:szCs w:val="26"/>
        </w:rPr>
        <w:t>,</w:t>
      </w:r>
      <w:r w:rsidRPr="00931B0B">
        <w:rPr>
          <w:color w:val="000000"/>
          <w:sz w:val="26"/>
          <w:szCs w:val="26"/>
        </w:rPr>
        <w:t xml:space="preserve"> установленным Министерством обороны Российской Федерации.</w:t>
      </w:r>
    </w:p>
    <w:p w:rsidR="00C1525A" w:rsidRPr="00931B0B" w:rsidRDefault="00C1525A" w:rsidP="00617A0A">
      <w:pPr>
        <w:autoSpaceDE w:val="0"/>
        <w:autoSpaceDN w:val="0"/>
        <w:adjustRightInd w:val="0"/>
        <w:ind w:firstLine="709"/>
        <w:jc w:val="both"/>
        <w:rPr>
          <w:color w:val="000000"/>
          <w:sz w:val="26"/>
          <w:szCs w:val="26"/>
        </w:rPr>
      </w:pPr>
      <w:r>
        <w:rPr>
          <w:color w:val="000000"/>
          <w:sz w:val="26"/>
          <w:szCs w:val="26"/>
        </w:rPr>
        <w:t>27</w:t>
      </w:r>
      <w:r w:rsidRPr="00931B0B">
        <w:rPr>
          <w:color w:val="000000"/>
          <w:sz w:val="26"/>
          <w:szCs w:val="26"/>
        </w:rPr>
        <w:t>. </w:t>
      </w:r>
      <w:r>
        <w:rPr>
          <w:color w:val="000000"/>
          <w:sz w:val="26"/>
          <w:szCs w:val="26"/>
        </w:rPr>
        <w:t>О</w:t>
      </w:r>
      <w:r w:rsidRPr="00931B0B">
        <w:rPr>
          <w:color w:val="000000"/>
          <w:sz w:val="26"/>
          <w:szCs w:val="26"/>
        </w:rPr>
        <w:t>рганом местного самоуправления (с его образованием или перед началом очередного календарного года) разрабатываются (ведутся):</w:t>
      </w:r>
    </w:p>
    <w:p w:rsidR="00C1525A" w:rsidRDefault="00C1525A" w:rsidP="00617A0A">
      <w:pPr>
        <w:autoSpaceDE w:val="0"/>
        <w:autoSpaceDN w:val="0"/>
        <w:adjustRightInd w:val="0"/>
        <w:ind w:firstLine="709"/>
        <w:jc w:val="both"/>
        <w:rPr>
          <w:color w:val="000000"/>
          <w:sz w:val="26"/>
          <w:szCs w:val="26"/>
        </w:rPr>
      </w:pPr>
      <w:r w:rsidRPr="00931B0B">
        <w:rPr>
          <w:color w:val="000000"/>
          <w:sz w:val="26"/>
          <w:szCs w:val="26"/>
        </w:rPr>
        <w:t>план работы по ведению первичного воинского учета граждан</w:t>
      </w:r>
      <w:r>
        <w:rPr>
          <w:color w:val="000000"/>
          <w:sz w:val="26"/>
          <w:szCs w:val="26"/>
        </w:rPr>
        <w:t>;</w:t>
      </w:r>
    </w:p>
    <w:p w:rsidR="00C1525A" w:rsidRPr="00931B0B" w:rsidRDefault="00C1525A" w:rsidP="00617A0A">
      <w:pPr>
        <w:autoSpaceDE w:val="0"/>
        <w:autoSpaceDN w:val="0"/>
        <w:adjustRightInd w:val="0"/>
        <w:ind w:firstLine="709"/>
        <w:jc w:val="both"/>
        <w:rPr>
          <w:color w:val="000000"/>
          <w:sz w:val="26"/>
          <w:szCs w:val="26"/>
        </w:rPr>
      </w:pPr>
      <w:r w:rsidRPr="00931B0B">
        <w:rPr>
          <w:color w:val="000000"/>
          <w:sz w:val="26"/>
          <w:szCs w:val="26"/>
        </w:rPr>
        <w:t>картотека карточек первичного учета, учетных карточек, алфавитных карточек и учетных карт призывников;</w:t>
      </w:r>
    </w:p>
    <w:p w:rsidR="00C1525A" w:rsidRPr="00931B0B" w:rsidRDefault="00C1525A" w:rsidP="00617A0A">
      <w:pPr>
        <w:autoSpaceDE w:val="0"/>
        <w:autoSpaceDN w:val="0"/>
        <w:adjustRightInd w:val="0"/>
        <w:ind w:firstLine="709"/>
        <w:jc w:val="both"/>
        <w:rPr>
          <w:color w:val="000000"/>
          <w:sz w:val="26"/>
          <w:szCs w:val="26"/>
        </w:rPr>
      </w:pPr>
      <w:r w:rsidRPr="00931B0B">
        <w:rPr>
          <w:color w:val="000000"/>
          <w:sz w:val="26"/>
          <w:szCs w:val="26"/>
        </w:rPr>
        <w:t>журнал проверок осуществления первичного воинского учета;</w:t>
      </w:r>
    </w:p>
    <w:p w:rsidR="00C1525A" w:rsidRPr="00931B0B" w:rsidRDefault="00C1525A" w:rsidP="00617A0A">
      <w:pPr>
        <w:autoSpaceDE w:val="0"/>
        <w:autoSpaceDN w:val="0"/>
        <w:adjustRightInd w:val="0"/>
        <w:ind w:firstLine="709"/>
        <w:jc w:val="both"/>
        <w:rPr>
          <w:color w:val="000000"/>
          <w:sz w:val="26"/>
          <w:szCs w:val="26"/>
        </w:rPr>
      </w:pPr>
      <w:r w:rsidRPr="00931B0B">
        <w:rPr>
          <w:color w:val="000000"/>
          <w:sz w:val="26"/>
          <w:szCs w:val="26"/>
        </w:rPr>
        <w:t>тетради по обмену информацией военного комиссариата с органом местного самоуправления;</w:t>
      </w:r>
    </w:p>
    <w:p w:rsidR="00C1525A" w:rsidRPr="00931B0B" w:rsidRDefault="00C1525A" w:rsidP="00617A0A">
      <w:pPr>
        <w:autoSpaceDE w:val="0"/>
        <w:autoSpaceDN w:val="0"/>
        <w:adjustRightInd w:val="0"/>
        <w:ind w:firstLine="709"/>
        <w:jc w:val="both"/>
        <w:rPr>
          <w:color w:val="000000"/>
          <w:sz w:val="26"/>
          <w:szCs w:val="26"/>
        </w:rPr>
      </w:pPr>
      <w:r w:rsidRPr="00931B0B">
        <w:rPr>
          <w:color w:val="000000"/>
          <w:sz w:val="26"/>
          <w:szCs w:val="26"/>
        </w:rPr>
        <w:t>расписки в приеме от граждан документов воинского учета;</w:t>
      </w:r>
    </w:p>
    <w:p w:rsidR="00C1525A" w:rsidRPr="00931B0B" w:rsidRDefault="00C1525A" w:rsidP="00617A0A">
      <w:pPr>
        <w:pStyle w:val="a8"/>
        <w:ind w:firstLine="709"/>
        <w:rPr>
          <w:color w:val="000000"/>
          <w:sz w:val="26"/>
          <w:szCs w:val="26"/>
        </w:rPr>
      </w:pPr>
      <w:r w:rsidRPr="00931B0B">
        <w:rPr>
          <w:color w:val="000000"/>
          <w:sz w:val="26"/>
          <w:szCs w:val="26"/>
        </w:rPr>
        <w:t>служебное делопроизводство (отдельное дело) по вопросам ведения воинского учета граждан и бронирования граждан, пребывающих в запасе, в органе местного самоуправления;</w:t>
      </w:r>
    </w:p>
    <w:p w:rsidR="00C1525A" w:rsidRPr="00931B0B" w:rsidRDefault="00C1525A" w:rsidP="00617A0A">
      <w:pPr>
        <w:autoSpaceDE w:val="0"/>
        <w:autoSpaceDN w:val="0"/>
        <w:adjustRightInd w:val="0"/>
        <w:ind w:firstLine="709"/>
        <w:jc w:val="both"/>
        <w:rPr>
          <w:color w:val="000000"/>
          <w:sz w:val="26"/>
          <w:szCs w:val="26"/>
        </w:rPr>
      </w:pPr>
      <w:r w:rsidRPr="00931B0B">
        <w:rPr>
          <w:color w:val="000000"/>
          <w:sz w:val="26"/>
          <w:szCs w:val="26"/>
        </w:rPr>
        <w:t xml:space="preserve">другие документы в соответствии с требованиями, устанавливаемыми федеральными органами исполнительной власти, органами исполнительной власти субъектов Российской Федерации, военными комиссариатами муниципальных образований. </w:t>
      </w:r>
    </w:p>
    <w:p w:rsidR="00C1525A" w:rsidRPr="00931B0B" w:rsidRDefault="00C1525A" w:rsidP="00617A0A">
      <w:pPr>
        <w:autoSpaceDE w:val="0"/>
        <w:autoSpaceDN w:val="0"/>
        <w:adjustRightInd w:val="0"/>
        <w:ind w:firstLine="709"/>
        <w:jc w:val="both"/>
        <w:rPr>
          <w:color w:val="000000"/>
          <w:sz w:val="26"/>
          <w:szCs w:val="26"/>
        </w:rPr>
      </w:pPr>
      <w:r w:rsidRPr="00931B0B">
        <w:rPr>
          <w:color w:val="000000"/>
          <w:sz w:val="26"/>
          <w:szCs w:val="26"/>
        </w:rPr>
        <w:t>справочная информация по воинскому учету, мобилизационной подготовке и мобилизации.</w:t>
      </w:r>
    </w:p>
    <w:p w:rsidR="00C1525A" w:rsidRDefault="00C1525A" w:rsidP="00340880">
      <w:pPr>
        <w:pStyle w:val="9"/>
        <w:spacing w:after="0"/>
        <w:jc w:val="center"/>
        <w:rPr>
          <w:rFonts w:ascii="Times New Roman" w:hAnsi="Times New Roman"/>
          <w:b/>
          <w:bCs/>
          <w:color w:val="000000"/>
          <w:sz w:val="26"/>
          <w:szCs w:val="26"/>
        </w:rPr>
      </w:pPr>
      <w:r w:rsidRPr="00931B0B">
        <w:rPr>
          <w:rFonts w:ascii="Times New Roman" w:hAnsi="Times New Roman"/>
          <w:b/>
          <w:bCs/>
          <w:color w:val="000000"/>
          <w:sz w:val="26"/>
          <w:szCs w:val="26"/>
        </w:rPr>
        <w:t>V. Ответственность граждан и должностных лиц за неисполнение обязанностей по воинскому учету</w:t>
      </w:r>
    </w:p>
    <w:p w:rsidR="00C1525A" w:rsidRPr="00537A80" w:rsidRDefault="00C1525A" w:rsidP="00537A80"/>
    <w:p w:rsidR="00C1525A" w:rsidRPr="00931B0B" w:rsidRDefault="00C1525A" w:rsidP="00617A0A">
      <w:pPr>
        <w:autoSpaceDE w:val="0"/>
        <w:autoSpaceDN w:val="0"/>
        <w:adjustRightInd w:val="0"/>
        <w:ind w:firstLine="709"/>
        <w:jc w:val="both"/>
        <w:rPr>
          <w:color w:val="000000"/>
          <w:sz w:val="26"/>
          <w:szCs w:val="26"/>
        </w:rPr>
      </w:pPr>
      <w:r>
        <w:rPr>
          <w:color w:val="000000"/>
          <w:sz w:val="26"/>
          <w:szCs w:val="26"/>
        </w:rPr>
        <w:t>28</w:t>
      </w:r>
      <w:r w:rsidRPr="00931B0B">
        <w:rPr>
          <w:color w:val="000000"/>
          <w:sz w:val="26"/>
          <w:szCs w:val="26"/>
        </w:rPr>
        <w:t>. Граждане и должностные лица, виновные в неисполнении обязанностей по воинскому учету, несут ответственность в соответствии с законодательством Российской Федерации.</w:t>
      </w:r>
    </w:p>
    <w:p w:rsidR="00C1525A" w:rsidRDefault="00C1525A" w:rsidP="00537A80">
      <w:pPr>
        <w:pStyle w:val="9"/>
        <w:spacing w:after="0"/>
        <w:jc w:val="center"/>
        <w:rPr>
          <w:rFonts w:ascii="Times New Roman" w:hAnsi="Times New Roman"/>
          <w:b/>
          <w:bCs/>
          <w:color w:val="000000"/>
          <w:sz w:val="26"/>
          <w:szCs w:val="26"/>
        </w:rPr>
      </w:pPr>
      <w:r w:rsidRPr="00931B0B">
        <w:rPr>
          <w:rFonts w:ascii="Times New Roman" w:hAnsi="Times New Roman"/>
          <w:b/>
          <w:bCs/>
          <w:color w:val="000000"/>
          <w:sz w:val="26"/>
          <w:szCs w:val="26"/>
        </w:rPr>
        <w:t>VI. Стимулирование воинского учета</w:t>
      </w:r>
    </w:p>
    <w:p w:rsidR="00C1525A" w:rsidRPr="00537A80" w:rsidRDefault="00C1525A" w:rsidP="00537A80"/>
    <w:p w:rsidR="00C1525A" w:rsidRPr="00537A80" w:rsidRDefault="00C1525A" w:rsidP="00537A80">
      <w:pPr>
        <w:pStyle w:val="21"/>
        <w:spacing w:line="264" w:lineRule="auto"/>
        <w:ind w:left="0" w:firstLine="709"/>
        <w:jc w:val="both"/>
        <w:rPr>
          <w:b w:val="0"/>
          <w:color w:val="000000"/>
          <w:sz w:val="26"/>
          <w:szCs w:val="26"/>
        </w:rPr>
      </w:pPr>
      <w:r>
        <w:rPr>
          <w:b w:val="0"/>
          <w:color w:val="000000"/>
          <w:sz w:val="26"/>
          <w:szCs w:val="26"/>
        </w:rPr>
        <w:t>29</w:t>
      </w:r>
      <w:r w:rsidRPr="00537A80">
        <w:rPr>
          <w:b w:val="0"/>
          <w:color w:val="000000"/>
          <w:sz w:val="26"/>
          <w:szCs w:val="26"/>
        </w:rPr>
        <w:t>. Стимулирование работников, осуществляющих воинский учет в организациях, проводится по итогам смотров-конкурсов на лучшую организацию осуществления воинского учета, проводимых органами военного управления Вооруженных Сил Российской Федерации, военными комиссариатами, органами исполнительной власти субъектов Российской Федерации и органами местного самоуправления, в соответствии с методическими рекомендациями по подведению итогов конкурса, разрабатываемыми Министерством обороны Росси</w:t>
      </w:r>
      <w:r>
        <w:rPr>
          <w:b w:val="0"/>
          <w:color w:val="000000"/>
          <w:sz w:val="26"/>
          <w:szCs w:val="26"/>
        </w:rPr>
        <w:t>йской Федерации</w:t>
      </w:r>
      <w:r w:rsidRPr="00537A80">
        <w:rPr>
          <w:b w:val="0"/>
          <w:color w:val="000000"/>
          <w:sz w:val="26"/>
          <w:szCs w:val="26"/>
        </w:rPr>
        <w:t>.</w:t>
      </w:r>
    </w:p>
    <w:p w:rsidR="00C1525A" w:rsidRPr="00537A80" w:rsidRDefault="00C1525A" w:rsidP="00617A0A">
      <w:pPr>
        <w:pStyle w:val="21"/>
        <w:spacing w:line="264" w:lineRule="auto"/>
        <w:ind w:firstLine="709"/>
        <w:jc w:val="both"/>
        <w:rPr>
          <w:b w:val="0"/>
          <w:color w:val="000000"/>
          <w:sz w:val="26"/>
          <w:szCs w:val="26"/>
        </w:rPr>
      </w:pPr>
      <w:r w:rsidRPr="00537A80">
        <w:rPr>
          <w:b w:val="0"/>
          <w:color w:val="000000"/>
          <w:sz w:val="26"/>
          <w:szCs w:val="26"/>
        </w:rPr>
        <w:t xml:space="preserve"> </w:t>
      </w:r>
    </w:p>
    <w:p w:rsidR="00C1525A" w:rsidRPr="00931B0B" w:rsidRDefault="00C1525A" w:rsidP="00617A0A">
      <w:pPr>
        <w:autoSpaceDE w:val="0"/>
        <w:autoSpaceDN w:val="0"/>
        <w:adjustRightInd w:val="0"/>
        <w:rPr>
          <w:b/>
          <w:bCs/>
          <w:color w:val="000000"/>
          <w:sz w:val="26"/>
          <w:szCs w:val="26"/>
        </w:rPr>
      </w:pPr>
    </w:p>
    <w:p w:rsidR="00C1525A" w:rsidRPr="00931B0B" w:rsidRDefault="00C1525A" w:rsidP="00617A0A">
      <w:pPr>
        <w:autoSpaceDE w:val="0"/>
        <w:autoSpaceDN w:val="0"/>
        <w:adjustRightInd w:val="0"/>
        <w:rPr>
          <w:b/>
          <w:bCs/>
          <w:color w:val="000000"/>
          <w:sz w:val="26"/>
          <w:szCs w:val="26"/>
        </w:rPr>
      </w:pPr>
    </w:p>
    <w:p w:rsidR="00C1525A" w:rsidRDefault="00C1525A" w:rsidP="00617A0A">
      <w:pPr>
        <w:autoSpaceDE w:val="0"/>
        <w:autoSpaceDN w:val="0"/>
        <w:adjustRightInd w:val="0"/>
        <w:rPr>
          <w:color w:val="000000"/>
          <w:sz w:val="26"/>
          <w:szCs w:val="26"/>
        </w:rPr>
      </w:pPr>
      <w:r w:rsidRPr="00931B0B">
        <w:rPr>
          <w:color w:val="000000"/>
          <w:sz w:val="26"/>
          <w:szCs w:val="26"/>
        </w:rPr>
        <w:t>Ведущий специалист                                                         Орехова М.П.</w:t>
      </w:r>
    </w:p>
    <w:p w:rsidR="00C1525A" w:rsidRDefault="00C1525A" w:rsidP="00390145">
      <w:pPr>
        <w:tabs>
          <w:tab w:val="left" w:pos="7371"/>
        </w:tabs>
        <w:autoSpaceDE w:val="0"/>
        <w:autoSpaceDN w:val="0"/>
        <w:adjustRightInd w:val="0"/>
        <w:rPr>
          <w:sz w:val="27"/>
          <w:szCs w:val="27"/>
        </w:rPr>
      </w:pPr>
    </w:p>
    <w:sectPr w:rsidR="00C1525A" w:rsidSect="00B5538F">
      <w:footerReference w:type="even" r:id="rId7"/>
      <w:footerReference w:type="default" r:id="rId8"/>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F3C" w:rsidRDefault="00306F3C">
      <w:r>
        <w:separator/>
      </w:r>
    </w:p>
  </w:endnote>
  <w:endnote w:type="continuationSeparator" w:id="0">
    <w:p w:rsidR="00306F3C" w:rsidRDefault="00306F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25A" w:rsidRDefault="00CD1817" w:rsidP="00826653">
    <w:pPr>
      <w:pStyle w:val="af"/>
      <w:framePr w:wrap="around" w:vAnchor="text" w:hAnchor="margin" w:xAlign="right" w:y="1"/>
      <w:rPr>
        <w:rStyle w:val="af1"/>
      </w:rPr>
    </w:pPr>
    <w:r>
      <w:rPr>
        <w:rStyle w:val="af1"/>
      </w:rPr>
      <w:fldChar w:fldCharType="begin"/>
    </w:r>
    <w:r w:rsidR="00C1525A">
      <w:rPr>
        <w:rStyle w:val="af1"/>
      </w:rPr>
      <w:instrText xml:space="preserve">PAGE  </w:instrText>
    </w:r>
    <w:r>
      <w:rPr>
        <w:rStyle w:val="af1"/>
      </w:rPr>
      <w:fldChar w:fldCharType="end"/>
    </w:r>
  </w:p>
  <w:p w:rsidR="00C1525A" w:rsidRDefault="00C1525A" w:rsidP="0056284E">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25A" w:rsidRDefault="00CD1817" w:rsidP="00826653">
    <w:pPr>
      <w:pStyle w:val="af"/>
      <w:framePr w:wrap="around" w:vAnchor="text" w:hAnchor="margin" w:xAlign="right" w:y="1"/>
      <w:rPr>
        <w:rStyle w:val="af1"/>
      </w:rPr>
    </w:pPr>
    <w:r>
      <w:rPr>
        <w:rStyle w:val="af1"/>
      </w:rPr>
      <w:fldChar w:fldCharType="begin"/>
    </w:r>
    <w:r w:rsidR="00C1525A">
      <w:rPr>
        <w:rStyle w:val="af1"/>
      </w:rPr>
      <w:instrText xml:space="preserve">PAGE  </w:instrText>
    </w:r>
    <w:r>
      <w:rPr>
        <w:rStyle w:val="af1"/>
      </w:rPr>
      <w:fldChar w:fldCharType="separate"/>
    </w:r>
    <w:r w:rsidR="00EF6715">
      <w:rPr>
        <w:rStyle w:val="af1"/>
        <w:noProof/>
      </w:rPr>
      <w:t>4</w:t>
    </w:r>
    <w:r>
      <w:rPr>
        <w:rStyle w:val="af1"/>
      </w:rPr>
      <w:fldChar w:fldCharType="end"/>
    </w:r>
  </w:p>
  <w:p w:rsidR="00C1525A" w:rsidRDefault="00C1525A" w:rsidP="0056284E">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F3C" w:rsidRDefault="00306F3C">
      <w:r>
        <w:separator/>
      </w:r>
    </w:p>
  </w:footnote>
  <w:footnote w:type="continuationSeparator" w:id="0">
    <w:p w:rsidR="00306F3C" w:rsidRDefault="00306F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9584B34"/>
    <w:lvl w:ilvl="0">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1">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2">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3">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4">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5">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6">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7">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8">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abstractNum>
  <w:abstractNum w:abstractNumId="1">
    <w:nsid w:val="017D47F1"/>
    <w:multiLevelType w:val="hybridMultilevel"/>
    <w:tmpl w:val="AB16F6FA"/>
    <w:lvl w:ilvl="0" w:tplc="9F7843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2E24C6"/>
    <w:multiLevelType w:val="hybridMultilevel"/>
    <w:tmpl w:val="DFA6673E"/>
    <w:lvl w:ilvl="0" w:tplc="5C1C3734">
      <w:start w:val="1"/>
      <w:numFmt w:val="bullet"/>
      <w:lvlText w:val=""/>
      <w:lvlJc w:val="left"/>
      <w:pPr>
        <w:ind w:left="213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9A41CF"/>
    <w:multiLevelType w:val="hybridMultilevel"/>
    <w:tmpl w:val="B21088A0"/>
    <w:lvl w:ilvl="0" w:tplc="5C1C3734">
      <w:start w:val="1"/>
      <w:numFmt w:val="bullet"/>
      <w:lvlText w:val=""/>
      <w:lvlJc w:val="left"/>
      <w:pPr>
        <w:ind w:left="2138" w:hanging="360"/>
      </w:pPr>
      <w:rPr>
        <w:rFonts w:ascii="Symbol" w:hAnsi="Symbol" w:hint="default"/>
      </w:rPr>
    </w:lvl>
    <w:lvl w:ilvl="1" w:tplc="5C1C373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133C23"/>
    <w:multiLevelType w:val="hybridMultilevel"/>
    <w:tmpl w:val="8E3E5A76"/>
    <w:lvl w:ilvl="0" w:tplc="5C1C3734">
      <w:start w:val="1"/>
      <w:numFmt w:val="bullet"/>
      <w:lvlText w:val=""/>
      <w:lvlJc w:val="left"/>
      <w:pPr>
        <w:ind w:left="2138"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4932"/>
    <w:rsid w:val="00012FB6"/>
    <w:rsid w:val="0004229A"/>
    <w:rsid w:val="000428C3"/>
    <w:rsid w:val="0005420E"/>
    <w:rsid w:val="0006014B"/>
    <w:rsid w:val="00062C99"/>
    <w:rsid w:val="0007070F"/>
    <w:rsid w:val="00084128"/>
    <w:rsid w:val="00096A2B"/>
    <w:rsid w:val="000B1FFA"/>
    <w:rsid w:val="000B326C"/>
    <w:rsid w:val="000B43FC"/>
    <w:rsid w:val="000B7A85"/>
    <w:rsid w:val="000D6F26"/>
    <w:rsid w:val="000E1CCC"/>
    <w:rsid w:val="000E44F8"/>
    <w:rsid w:val="000F0627"/>
    <w:rsid w:val="00100113"/>
    <w:rsid w:val="001010BB"/>
    <w:rsid w:val="0010775E"/>
    <w:rsid w:val="001270BD"/>
    <w:rsid w:val="00133F17"/>
    <w:rsid w:val="001406AA"/>
    <w:rsid w:val="00141377"/>
    <w:rsid w:val="00142987"/>
    <w:rsid w:val="00154BCD"/>
    <w:rsid w:val="001606B6"/>
    <w:rsid w:val="00166F46"/>
    <w:rsid w:val="001975E0"/>
    <w:rsid w:val="001A7C57"/>
    <w:rsid w:val="001B3F66"/>
    <w:rsid w:val="001B5794"/>
    <w:rsid w:val="001B684F"/>
    <w:rsid w:val="001C4002"/>
    <w:rsid w:val="001D2018"/>
    <w:rsid w:val="001E09EC"/>
    <w:rsid w:val="001E2675"/>
    <w:rsid w:val="001E5F8A"/>
    <w:rsid w:val="001F5AB4"/>
    <w:rsid w:val="00201FD8"/>
    <w:rsid w:val="002043E3"/>
    <w:rsid w:val="002056AE"/>
    <w:rsid w:val="0021100D"/>
    <w:rsid w:val="00213884"/>
    <w:rsid w:val="00225355"/>
    <w:rsid w:val="0024560B"/>
    <w:rsid w:val="00251F80"/>
    <w:rsid w:val="00266CBA"/>
    <w:rsid w:val="002845D8"/>
    <w:rsid w:val="00285BFF"/>
    <w:rsid w:val="002D31B4"/>
    <w:rsid w:val="002F3785"/>
    <w:rsid w:val="003024C7"/>
    <w:rsid w:val="00306E63"/>
    <w:rsid w:val="00306F3C"/>
    <w:rsid w:val="00321B9F"/>
    <w:rsid w:val="00324A35"/>
    <w:rsid w:val="00334379"/>
    <w:rsid w:val="00340880"/>
    <w:rsid w:val="00342FB5"/>
    <w:rsid w:val="00355E8A"/>
    <w:rsid w:val="0036328A"/>
    <w:rsid w:val="0037277E"/>
    <w:rsid w:val="00374932"/>
    <w:rsid w:val="003755D7"/>
    <w:rsid w:val="00377930"/>
    <w:rsid w:val="0038143A"/>
    <w:rsid w:val="00386912"/>
    <w:rsid w:val="00390145"/>
    <w:rsid w:val="00393874"/>
    <w:rsid w:val="00395588"/>
    <w:rsid w:val="003B1F57"/>
    <w:rsid w:val="003B4FF8"/>
    <w:rsid w:val="003B50F3"/>
    <w:rsid w:val="003E4E45"/>
    <w:rsid w:val="00402387"/>
    <w:rsid w:val="00432B01"/>
    <w:rsid w:val="00447DEF"/>
    <w:rsid w:val="00462A3F"/>
    <w:rsid w:val="00467860"/>
    <w:rsid w:val="00481389"/>
    <w:rsid w:val="004908C0"/>
    <w:rsid w:val="004B61F9"/>
    <w:rsid w:val="004D21C2"/>
    <w:rsid w:val="004E4EBF"/>
    <w:rsid w:val="004E5AAE"/>
    <w:rsid w:val="00506BCA"/>
    <w:rsid w:val="00511546"/>
    <w:rsid w:val="00511B65"/>
    <w:rsid w:val="00527EC2"/>
    <w:rsid w:val="00537A80"/>
    <w:rsid w:val="00542A2A"/>
    <w:rsid w:val="005517AE"/>
    <w:rsid w:val="0055317F"/>
    <w:rsid w:val="005626DE"/>
    <w:rsid w:val="0056284E"/>
    <w:rsid w:val="00571259"/>
    <w:rsid w:val="005817FF"/>
    <w:rsid w:val="00584264"/>
    <w:rsid w:val="005A2BE6"/>
    <w:rsid w:val="005A3AA5"/>
    <w:rsid w:val="005B2BBF"/>
    <w:rsid w:val="005B5FE2"/>
    <w:rsid w:val="005D14F3"/>
    <w:rsid w:val="005F5185"/>
    <w:rsid w:val="00601A2F"/>
    <w:rsid w:val="006021A9"/>
    <w:rsid w:val="006068BF"/>
    <w:rsid w:val="006153E1"/>
    <w:rsid w:val="00617A0A"/>
    <w:rsid w:val="00617E4D"/>
    <w:rsid w:val="006221AF"/>
    <w:rsid w:val="00626D32"/>
    <w:rsid w:val="00633C32"/>
    <w:rsid w:val="00646ADE"/>
    <w:rsid w:val="00652B57"/>
    <w:rsid w:val="00664DCF"/>
    <w:rsid w:val="00681ED1"/>
    <w:rsid w:val="00685401"/>
    <w:rsid w:val="00686C1A"/>
    <w:rsid w:val="00686D74"/>
    <w:rsid w:val="00693C41"/>
    <w:rsid w:val="006C0902"/>
    <w:rsid w:val="006F4914"/>
    <w:rsid w:val="006F66F2"/>
    <w:rsid w:val="00701D97"/>
    <w:rsid w:val="00707B7A"/>
    <w:rsid w:val="00720E52"/>
    <w:rsid w:val="00721174"/>
    <w:rsid w:val="007301A0"/>
    <w:rsid w:val="00730496"/>
    <w:rsid w:val="00747BC3"/>
    <w:rsid w:val="0075444A"/>
    <w:rsid w:val="007907DE"/>
    <w:rsid w:val="00795099"/>
    <w:rsid w:val="007953E6"/>
    <w:rsid w:val="007A3BB0"/>
    <w:rsid w:val="007B091E"/>
    <w:rsid w:val="007C565C"/>
    <w:rsid w:val="007C59C0"/>
    <w:rsid w:val="007D711A"/>
    <w:rsid w:val="007E5C47"/>
    <w:rsid w:val="007F0B8B"/>
    <w:rsid w:val="007F25F9"/>
    <w:rsid w:val="00800D69"/>
    <w:rsid w:val="008010D0"/>
    <w:rsid w:val="00815F29"/>
    <w:rsid w:val="00826653"/>
    <w:rsid w:val="008331FC"/>
    <w:rsid w:val="0083342E"/>
    <w:rsid w:val="00833E4D"/>
    <w:rsid w:val="00836DB1"/>
    <w:rsid w:val="008401E6"/>
    <w:rsid w:val="008445B4"/>
    <w:rsid w:val="00845875"/>
    <w:rsid w:val="008540CF"/>
    <w:rsid w:val="00882844"/>
    <w:rsid w:val="00883F3C"/>
    <w:rsid w:val="0088525D"/>
    <w:rsid w:val="008A186D"/>
    <w:rsid w:val="008D4641"/>
    <w:rsid w:val="008F0ED1"/>
    <w:rsid w:val="008F3F66"/>
    <w:rsid w:val="00931B0B"/>
    <w:rsid w:val="0093698E"/>
    <w:rsid w:val="00963C43"/>
    <w:rsid w:val="00973ABA"/>
    <w:rsid w:val="009862F1"/>
    <w:rsid w:val="009955CD"/>
    <w:rsid w:val="00997755"/>
    <w:rsid w:val="009A0B21"/>
    <w:rsid w:val="009A1CB0"/>
    <w:rsid w:val="009C06BE"/>
    <w:rsid w:val="009C34AD"/>
    <w:rsid w:val="009D2E2D"/>
    <w:rsid w:val="00A160B7"/>
    <w:rsid w:val="00A25078"/>
    <w:rsid w:val="00A26053"/>
    <w:rsid w:val="00A34756"/>
    <w:rsid w:val="00A42FEA"/>
    <w:rsid w:val="00A54FCF"/>
    <w:rsid w:val="00A6083F"/>
    <w:rsid w:val="00A64CFA"/>
    <w:rsid w:val="00A70D42"/>
    <w:rsid w:val="00A721BC"/>
    <w:rsid w:val="00A72CF9"/>
    <w:rsid w:val="00A90706"/>
    <w:rsid w:val="00AB27D3"/>
    <w:rsid w:val="00AB2A58"/>
    <w:rsid w:val="00AB68B5"/>
    <w:rsid w:val="00AC0CAA"/>
    <w:rsid w:val="00AD2CFC"/>
    <w:rsid w:val="00AD394E"/>
    <w:rsid w:val="00AD729E"/>
    <w:rsid w:val="00AF4074"/>
    <w:rsid w:val="00B13346"/>
    <w:rsid w:val="00B138B9"/>
    <w:rsid w:val="00B26F67"/>
    <w:rsid w:val="00B360A1"/>
    <w:rsid w:val="00B4022A"/>
    <w:rsid w:val="00B5486F"/>
    <w:rsid w:val="00B5538F"/>
    <w:rsid w:val="00B55D09"/>
    <w:rsid w:val="00B63A9F"/>
    <w:rsid w:val="00B71E39"/>
    <w:rsid w:val="00B87290"/>
    <w:rsid w:val="00B9725B"/>
    <w:rsid w:val="00B97DE6"/>
    <w:rsid w:val="00BA0929"/>
    <w:rsid w:val="00BA56D2"/>
    <w:rsid w:val="00BB180C"/>
    <w:rsid w:val="00BB6801"/>
    <w:rsid w:val="00BC1233"/>
    <w:rsid w:val="00BD09FE"/>
    <w:rsid w:val="00BD70D5"/>
    <w:rsid w:val="00C038FD"/>
    <w:rsid w:val="00C04A15"/>
    <w:rsid w:val="00C14B5A"/>
    <w:rsid w:val="00C1525A"/>
    <w:rsid w:val="00C22A42"/>
    <w:rsid w:val="00C32568"/>
    <w:rsid w:val="00C56764"/>
    <w:rsid w:val="00C6024E"/>
    <w:rsid w:val="00C67687"/>
    <w:rsid w:val="00C97C18"/>
    <w:rsid w:val="00CA1659"/>
    <w:rsid w:val="00CA385D"/>
    <w:rsid w:val="00CB1DC2"/>
    <w:rsid w:val="00CC0280"/>
    <w:rsid w:val="00CD1817"/>
    <w:rsid w:val="00CF1B17"/>
    <w:rsid w:val="00CF37DB"/>
    <w:rsid w:val="00D01D28"/>
    <w:rsid w:val="00D06154"/>
    <w:rsid w:val="00D12E4D"/>
    <w:rsid w:val="00D15B36"/>
    <w:rsid w:val="00D30B43"/>
    <w:rsid w:val="00D32E00"/>
    <w:rsid w:val="00D33F1E"/>
    <w:rsid w:val="00D45076"/>
    <w:rsid w:val="00D46851"/>
    <w:rsid w:val="00D507D8"/>
    <w:rsid w:val="00D54E32"/>
    <w:rsid w:val="00D70CBB"/>
    <w:rsid w:val="00D72C1C"/>
    <w:rsid w:val="00D85D6F"/>
    <w:rsid w:val="00DA08DC"/>
    <w:rsid w:val="00DA09D7"/>
    <w:rsid w:val="00DA354C"/>
    <w:rsid w:val="00DA787A"/>
    <w:rsid w:val="00DD6B41"/>
    <w:rsid w:val="00DE2A70"/>
    <w:rsid w:val="00DE4659"/>
    <w:rsid w:val="00E22197"/>
    <w:rsid w:val="00E318B1"/>
    <w:rsid w:val="00E31F47"/>
    <w:rsid w:val="00E348A1"/>
    <w:rsid w:val="00E36657"/>
    <w:rsid w:val="00E4637C"/>
    <w:rsid w:val="00E56DAA"/>
    <w:rsid w:val="00E67578"/>
    <w:rsid w:val="00E81CEC"/>
    <w:rsid w:val="00EA376C"/>
    <w:rsid w:val="00EA70BE"/>
    <w:rsid w:val="00EC0DB9"/>
    <w:rsid w:val="00EC4105"/>
    <w:rsid w:val="00EC4243"/>
    <w:rsid w:val="00ED437B"/>
    <w:rsid w:val="00ED6E95"/>
    <w:rsid w:val="00EF0683"/>
    <w:rsid w:val="00EF6715"/>
    <w:rsid w:val="00F0070B"/>
    <w:rsid w:val="00F0368B"/>
    <w:rsid w:val="00F11314"/>
    <w:rsid w:val="00F17747"/>
    <w:rsid w:val="00F26FE7"/>
    <w:rsid w:val="00F3290F"/>
    <w:rsid w:val="00F37E2A"/>
    <w:rsid w:val="00F43289"/>
    <w:rsid w:val="00F50C43"/>
    <w:rsid w:val="00F56F36"/>
    <w:rsid w:val="00F9264D"/>
    <w:rsid w:val="00FB23AC"/>
    <w:rsid w:val="00FD37F2"/>
    <w:rsid w:val="00FF0CCB"/>
    <w:rsid w:val="00FF1169"/>
    <w:rsid w:val="00FF20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932"/>
    <w:rPr>
      <w:sz w:val="28"/>
    </w:rPr>
  </w:style>
  <w:style w:type="paragraph" w:styleId="1">
    <w:name w:val="heading 1"/>
    <w:basedOn w:val="a"/>
    <w:next w:val="a"/>
    <w:link w:val="10"/>
    <w:uiPriority w:val="9"/>
    <w:qFormat/>
    <w:rsid w:val="00374932"/>
    <w:pPr>
      <w:keepNext/>
      <w:jc w:val="center"/>
      <w:outlineLvl w:val="0"/>
    </w:pPr>
    <w:rPr>
      <w:b/>
      <w:sz w:val="32"/>
    </w:rPr>
  </w:style>
  <w:style w:type="paragraph" w:styleId="2">
    <w:name w:val="heading 2"/>
    <w:basedOn w:val="a"/>
    <w:next w:val="a"/>
    <w:link w:val="20"/>
    <w:uiPriority w:val="9"/>
    <w:qFormat/>
    <w:rsid w:val="00374932"/>
    <w:pPr>
      <w:keepNext/>
      <w:jc w:val="center"/>
      <w:outlineLvl w:val="1"/>
    </w:pPr>
    <w:rPr>
      <w:sz w:val="32"/>
    </w:rPr>
  </w:style>
  <w:style w:type="paragraph" w:styleId="3">
    <w:name w:val="heading 3"/>
    <w:basedOn w:val="a"/>
    <w:next w:val="a"/>
    <w:link w:val="30"/>
    <w:uiPriority w:val="9"/>
    <w:qFormat/>
    <w:rsid w:val="00F11314"/>
    <w:pPr>
      <w:keepNext/>
      <w:spacing w:before="240" w:after="60"/>
      <w:outlineLvl w:val="2"/>
    </w:pPr>
    <w:rPr>
      <w:rFonts w:ascii="Arial" w:hAnsi="Arial" w:cs="Arial"/>
      <w:b/>
      <w:bCs/>
      <w:sz w:val="26"/>
      <w:szCs w:val="26"/>
    </w:rPr>
  </w:style>
  <w:style w:type="paragraph" w:styleId="6">
    <w:name w:val="heading 6"/>
    <w:basedOn w:val="a"/>
    <w:next w:val="a"/>
    <w:link w:val="60"/>
    <w:uiPriority w:val="9"/>
    <w:qFormat/>
    <w:rsid w:val="00E81CEC"/>
    <w:pPr>
      <w:spacing w:before="240" w:after="60"/>
      <w:outlineLvl w:val="5"/>
    </w:pPr>
    <w:rPr>
      <w:b/>
      <w:bCs/>
      <w:sz w:val="22"/>
      <w:szCs w:val="22"/>
    </w:rPr>
  </w:style>
  <w:style w:type="paragraph" w:styleId="7">
    <w:name w:val="heading 7"/>
    <w:basedOn w:val="a"/>
    <w:next w:val="a"/>
    <w:link w:val="70"/>
    <w:uiPriority w:val="9"/>
    <w:qFormat/>
    <w:rsid w:val="00E81CEC"/>
    <w:pPr>
      <w:spacing w:before="240" w:after="60"/>
      <w:outlineLvl w:val="6"/>
    </w:pPr>
    <w:rPr>
      <w:sz w:val="24"/>
      <w:szCs w:val="24"/>
    </w:rPr>
  </w:style>
  <w:style w:type="paragraph" w:styleId="9">
    <w:name w:val="heading 9"/>
    <w:basedOn w:val="a"/>
    <w:next w:val="a"/>
    <w:link w:val="90"/>
    <w:uiPriority w:val="9"/>
    <w:qFormat/>
    <w:rsid w:val="00617A0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17A0A"/>
    <w:rPr>
      <w:rFonts w:cs="Times New Roman"/>
      <w:b/>
      <w:sz w:val="32"/>
    </w:rPr>
  </w:style>
  <w:style w:type="character" w:customStyle="1" w:styleId="20">
    <w:name w:val="Заголовок 2 Знак"/>
    <w:basedOn w:val="a0"/>
    <w:link w:val="2"/>
    <w:uiPriority w:val="9"/>
    <w:locked/>
    <w:rsid w:val="00617A0A"/>
    <w:rPr>
      <w:rFonts w:cs="Times New Roman"/>
      <w:sz w:val="32"/>
    </w:rPr>
  </w:style>
  <w:style w:type="character" w:customStyle="1" w:styleId="30">
    <w:name w:val="Заголовок 3 Знак"/>
    <w:basedOn w:val="a0"/>
    <w:link w:val="3"/>
    <w:uiPriority w:val="9"/>
    <w:semiHidden/>
    <w:rsid w:val="00FE6BD7"/>
    <w:rPr>
      <w:rFonts w:ascii="Cambria" w:eastAsia="Times New Roman" w:hAnsi="Cambria" w:cs="Times New Roman"/>
      <w:b/>
      <w:bCs/>
      <w:sz w:val="26"/>
      <w:szCs w:val="26"/>
    </w:rPr>
  </w:style>
  <w:style w:type="character" w:customStyle="1" w:styleId="60">
    <w:name w:val="Заголовок 6 Знак"/>
    <w:basedOn w:val="a0"/>
    <w:link w:val="6"/>
    <w:uiPriority w:val="9"/>
    <w:semiHidden/>
    <w:rsid w:val="00FE6BD7"/>
    <w:rPr>
      <w:rFonts w:ascii="Calibri" w:eastAsia="Times New Roman" w:hAnsi="Calibri" w:cs="Times New Roman"/>
      <w:b/>
      <w:bCs/>
      <w:sz w:val="22"/>
      <w:szCs w:val="22"/>
    </w:rPr>
  </w:style>
  <w:style w:type="character" w:customStyle="1" w:styleId="70">
    <w:name w:val="Заголовок 7 Знак"/>
    <w:basedOn w:val="a0"/>
    <w:link w:val="7"/>
    <w:uiPriority w:val="9"/>
    <w:locked/>
    <w:rsid w:val="00617A0A"/>
    <w:rPr>
      <w:rFonts w:cs="Times New Roman"/>
      <w:sz w:val="24"/>
      <w:szCs w:val="24"/>
    </w:rPr>
  </w:style>
  <w:style w:type="character" w:customStyle="1" w:styleId="90">
    <w:name w:val="Заголовок 9 Знак"/>
    <w:basedOn w:val="a0"/>
    <w:link w:val="9"/>
    <w:uiPriority w:val="9"/>
    <w:semiHidden/>
    <w:locked/>
    <w:rsid w:val="00617A0A"/>
    <w:rPr>
      <w:rFonts w:ascii="Cambria" w:hAnsi="Cambria" w:cs="Times New Roman"/>
      <w:sz w:val="22"/>
      <w:szCs w:val="22"/>
    </w:rPr>
  </w:style>
  <w:style w:type="paragraph" w:styleId="HTML">
    <w:name w:val="HTML Preformatted"/>
    <w:basedOn w:val="a"/>
    <w:link w:val="HTML0"/>
    <w:uiPriority w:val="99"/>
    <w:rsid w:val="00374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rPr>
  </w:style>
  <w:style w:type="character" w:customStyle="1" w:styleId="HTML0">
    <w:name w:val="Стандартный HTML Знак"/>
    <w:basedOn w:val="a0"/>
    <w:link w:val="HTML"/>
    <w:uiPriority w:val="99"/>
    <w:semiHidden/>
    <w:rsid w:val="00FE6BD7"/>
    <w:rPr>
      <w:rFonts w:ascii="Courier New" w:hAnsi="Courier New" w:cs="Courier New"/>
    </w:rPr>
  </w:style>
  <w:style w:type="paragraph" w:styleId="a3">
    <w:name w:val="header"/>
    <w:basedOn w:val="a"/>
    <w:link w:val="a4"/>
    <w:uiPriority w:val="99"/>
    <w:rsid w:val="00374932"/>
    <w:pPr>
      <w:tabs>
        <w:tab w:val="center" w:pos="4153"/>
        <w:tab w:val="right" w:pos="8306"/>
      </w:tabs>
    </w:pPr>
  </w:style>
  <w:style w:type="character" w:customStyle="1" w:styleId="a4">
    <w:name w:val="Верхний колонтитул Знак"/>
    <w:basedOn w:val="a0"/>
    <w:link w:val="a3"/>
    <w:uiPriority w:val="99"/>
    <w:locked/>
    <w:rsid w:val="00617A0A"/>
    <w:rPr>
      <w:rFonts w:cs="Times New Roman"/>
      <w:sz w:val="28"/>
    </w:rPr>
  </w:style>
  <w:style w:type="paragraph" w:styleId="a5">
    <w:name w:val="Balloon Text"/>
    <w:basedOn w:val="a"/>
    <w:link w:val="a6"/>
    <w:uiPriority w:val="99"/>
    <w:semiHidden/>
    <w:rsid w:val="00154BCD"/>
    <w:rPr>
      <w:rFonts w:ascii="Tahoma" w:hAnsi="Tahoma" w:cs="Tahoma"/>
      <w:sz w:val="16"/>
      <w:szCs w:val="16"/>
    </w:rPr>
  </w:style>
  <w:style w:type="character" w:customStyle="1" w:styleId="a6">
    <w:name w:val="Текст выноски Знак"/>
    <w:basedOn w:val="a0"/>
    <w:link w:val="a5"/>
    <w:uiPriority w:val="99"/>
    <w:semiHidden/>
    <w:rsid w:val="00FE6BD7"/>
    <w:rPr>
      <w:sz w:val="0"/>
      <w:szCs w:val="0"/>
    </w:rPr>
  </w:style>
  <w:style w:type="paragraph" w:styleId="a7">
    <w:name w:val="Normal (Web)"/>
    <w:basedOn w:val="a"/>
    <w:uiPriority w:val="99"/>
    <w:rsid w:val="00E81CEC"/>
    <w:pPr>
      <w:spacing w:before="100" w:beforeAutospacing="1" w:after="100" w:afterAutospacing="1"/>
    </w:pPr>
    <w:rPr>
      <w:sz w:val="24"/>
      <w:szCs w:val="24"/>
    </w:rPr>
  </w:style>
  <w:style w:type="paragraph" w:styleId="a8">
    <w:name w:val="Body Text"/>
    <w:basedOn w:val="a"/>
    <w:link w:val="a9"/>
    <w:uiPriority w:val="99"/>
    <w:rsid w:val="00E81CEC"/>
    <w:pPr>
      <w:jc w:val="both"/>
    </w:pPr>
  </w:style>
  <w:style w:type="character" w:customStyle="1" w:styleId="a9">
    <w:name w:val="Основной текст Знак"/>
    <w:basedOn w:val="a0"/>
    <w:link w:val="a8"/>
    <w:uiPriority w:val="99"/>
    <w:semiHidden/>
    <w:rsid w:val="00FE6BD7"/>
    <w:rPr>
      <w:sz w:val="28"/>
    </w:rPr>
  </w:style>
  <w:style w:type="paragraph" w:styleId="aa">
    <w:name w:val="Body Text Indent"/>
    <w:basedOn w:val="a"/>
    <w:link w:val="ab"/>
    <w:uiPriority w:val="99"/>
    <w:rsid w:val="00E81CEC"/>
    <w:pPr>
      <w:ind w:firstLine="720"/>
      <w:jc w:val="both"/>
    </w:pPr>
  </w:style>
  <w:style w:type="character" w:customStyle="1" w:styleId="ab">
    <w:name w:val="Основной текст с отступом Знак"/>
    <w:basedOn w:val="a0"/>
    <w:link w:val="aa"/>
    <w:uiPriority w:val="99"/>
    <w:semiHidden/>
    <w:rsid w:val="00FE6BD7"/>
    <w:rPr>
      <w:sz w:val="28"/>
    </w:rPr>
  </w:style>
  <w:style w:type="paragraph" w:styleId="ac">
    <w:name w:val="caption"/>
    <w:basedOn w:val="a"/>
    <w:next w:val="a"/>
    <w:uiPriority w:val="35"/>
    <w:qFormat/>
    <w:rsid w:val="00E81CEC"/>
    <w:pPr>
      <w:jc w:val="center"/>
    </w:pPr>
    <w:rPr>
      <w:sz w:val="32"/>
    </w:rPr>
  </w:style>
  <w:style w:type="paragraph" w:styleId="21">
    <w:name w:val="Body Text Indent 2"/>
    <w:basedOn w:val="a"/>
    <w:link w:val="22"/>
    <w:uiPriority w:val="99"/>
    <w:rsid w:val="00E81CEC"/>
    <w:pPr>
      <w:ind w:left="1440"/>
    </w:pPr>
    <w:rPr>
      <w:b/>
    </w:rPr>
  </w:style>
  <w:style w:type="character" w:customStyle="1" w:styleId="22">
    <w:name w:val="Основной текст с отступом 2 Знак"/>
    <w:basedOn w:val="a0"/>
    <w:link w:val="21"/>
    <w:uiPriority w:val="99"/>
    <w:semiHidden/>
    <w:rsid w:val="00FE6BD7"/>
    <w:rPr>
      <w:sz w:val="28"/>
    </w:rPr>
  </w:style>
  <w:style w:type="paragraph" w:styleId="23">
    <w:name w:val="Body Text 2"/>
    <w:basedOn w:val="a"/>
    <w:link w:val="24"/>
    <w:uiPriority w:val="99"/>
    <w:rsid w:val="00E81CEC"/>
    <w:rPr>
      <w:sz w:val="24"/>
    </w:rPr>
  </w:style>
  <w:style w:type="character" w:customStyle="1" w:styleId="24">
    <w:name w:val="Основной текст 2 Знак"/>
    <w:basedOn w:val="a0"/>
    <w:link w:val="23"/>
    <w:uiPriority w:val="99"/>
    <w:semiHidden/>
    <w:rsid w:val="00FE6BD7"/>
    <w:rPr>
      <w:sz w:val="28"/>
    </w:rPr>
  </w:style>
  <w:style w:type="paragraph" w:styleId="31">
    <w:name w:val="Body Text Indent 3"/>
    <w:basedOn w:val="a"/>
    <w:link w:val="32"/>
    <w:uiPriority w:val="99"/>
    <w:rsid w:val="00E81CEC"/>
    <w:pPr>
      <w:ind w:left="720"/>
    </w:pPr>
  </w:style>
  <w:style w:type="character" w:customStyle="1" w:styleId="32">
    <w:name w:val="Основной текст с отступом 3 Знак"/>
    <w:basedOn w:val="a0"/>
    <w:link w:val="31"/>
    <w:uiPriority w:val="99"/>
    <w:semiHidden/>
    <w:rsid w:val="00FE6BD7"/>
    <w:rPr>
      <w:sz w:val="16"/>
      <w:szCs w:val="16"/>
    </w:rPr>
  </w:style>
  <w:style w:type="paragraph" w:customStyle="1" w:styleId="ConsNormal">
    <w:name w:val="ConsNormal"/>
    <w:rsid w:val="00E81CEC"/>
    <w:pPr>
      <w:ind w:firstLine="720"/>
    </w:pPr>
    <w:rPr>
      <w:rFonts w:ascii="Arial" w:hAnsi="Arial"/>
    </w:rPr>
  </w:style>
  <w:style w:type="paragraph" w:customStyle="1" w:styleId="ConsNonformat">
    <w:name w:val="ConsNonformat"/>
    <w:rsid w:val="00E81CEC"/>
    <w:rPr>
      <w:rFonts w:ascii="Courier New" w:hAnsi="Courier New"/>
    </w:rPr>
  </w:style>
  <w:style w:type="paragraph" w:customStyle="1" w:styleId="ConsTitle">
    <w:name w:val="ConsTitle"/>
    <w:rsid w:val="00E81CEC"/>
    <w:rPr>
      <w:rFonts w:ascii="Arial" w:hAnsi="Arial"/>
      <w:b/>
    </w:rPr>
  </w:style>
  <w:style w:type="paragraph" w:styleId="z-">
    <w:name w:val="HTML Bottom of Form"/>
    <w:basedOn w:val="a"/>
    <w:next w:val="a"/>
    <w:link w:val="z-0"/>
    <w:hidden/>
    <w:uiPriority w:val="99"/>
    <w:rsid w:val="00E81CEC"/>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semiHidden/>
    <w:rsid w:val="00FE6BD7"/>
    <w:rPr>
      <w:rFonts w:ascii="Arial" w:hAnsi="Arial" w:cs="Arial"/>
      <w:vanish/>
      <w:sz w:val="16"/>
      <w:szCs w:val="16"/>
    </w:rPr>
  </w:style>
  <w:style w:type="paragraph" w:styleId="ad">
    <w:name w:val="Plain Text"/>
    <w:basedOn w:val="a"/>
    <w:link w:val="ae"/>
    <w:uiPriority w:val="99"/>
    <w:rsid w:val="00E81CEC"/>
    <w:rPr>
      <w:rFonts w:ascii="Courier New" w:hAnsi="Courier New"/>
      <w:sz w:val="20"/>
    </w:rPr>
  </w:style>
  <w:style w:type="character" w:customStyle="1" w:styleId="ae">
    <w:name w:val="Текст Знак"/>
    <w:basedOn w:val="a0"/>
    <w:link w:val="ad"/>
    <w:uiPriority w:val="99"/>
    <w:semiHidden/>
    <w:rsid w:val="00FE6BD7"/>
    <w:rPr>
      <w:rFonts w:ascii="Courier New" w:hAnsi="Courier New" w:cs="Courier New"/>
    </w:rPr>
  </w:style>
  <w:style w:type="paragraph" w:customStyle="1" w:styleId="ConsPlusNormal">
    <w:name w:val="ConsPlusNormal"/>
    <w:uiPriority w:val="99"/>
    <w:rsid w:val="0038143A"/>
    <w:pPr>
      <w:widowControl w:val="0"/>
      <w:autoSpaceDE w:val="0"/>
      <w:autoSpaceDN w:val="0"/>
      <w:adjustRightInd w:val="0"/>
      <w:ind w:firstLine="720"/>
    </w:pPr>
    <w:rPr>
      <w:rFonts w:ascii="Arial" w:hAnsi="Arial" w:cs="Arial"/>
    </w:rPr>
  </w:style>
  <w:style w:type="paragraph" w:customStyle="1" w:styleId="11">
    <w:name w:val="Знак Знак Знак1 Знак"/>
    <w:basedOn w:val="a"/>
    <w:rsid w:val="00467860"/>
    <w:pPr>
      <w:spacing w:before="100" w:beforeAutospacing="1" w:after="100" w:afterAutospacing="1"/>
      <w:jc w:val="both"/>
    </w:pPr>
    <w:rPr>
      <w:rFonts w:ascii="Tahoma" w:hAnsi="Tahoma"/>
      <w:sz w:val="20"/>
      <w:lang w:val="en-US" w:eastAsia="en-US"/>
    </w:rPr>
  </w:style>
  <w:style w:type="paragraph" w:styleId="af">
    <w:name w:val="footer"/>
    <w:basedOn w:val="a"/>
    <w:link w:val="af0"/>
    <w:uiPriority w:val="99"/>
    <w:rsid w:val="0056284E"/>
    <w:pPr>
      <w:tabs>
        <w:tab w:val="center" w:pos="4677"/>
        <w:tab w:val="right" w:pos="9355"/>
      </w:tabs>
    </w:pPr>
  </w:style>
  <w:style w:type="character" w:customStyle="1" w:styleId="af0">
    <w:name w:val="Нижний колонтитул Знак"/>
    <w:basedOn w:val="a0"/>
    <w:link w:val="af"/>
    <w:uiPriority w:val="99"/>
    <w:semiHidden/>
    <w:rsid w:val="00FE6BD7"/>
    <w:rPr>
      <w:sz w:val="28"/>
    </w:rPr>
  </w:style>
  <w:style w:type="character" w:styleId="af1">
    <w:name w:val="page number"/>
    <w:basedOn w:val="a0"/>
    <w:uiPriority w:val="99"/>
    <w:rsid w:val="0056284E"/>
    <w:rPr>
      <w:rFonts w:cs="Times New Roman"/>
    </w:rPr>
  </w:style>
  <w:style w:type="paragraph" w:styleId="af2">
    <w:name w:val="Title"/>
    <w:basedOn w:val="a"/>
    <w:link w:val="af3"/>
    <w:uiPriority w:val="10"/>
    <w:qFormat/>
    <w:rsid w:val="00617A0A"/>
    <w:pPr>
      <w:widowControl w:val="0"/>
      <w:autoSpaceDE w:val="0"/>
      <w:autoSpaceDN w:val="0"/>
      <w:adjustRightInd w:val="0"/>
      <w:jc w:val="center"/>
    </w:pPr>
    <w:rPr>
      <w:rFonts w:eastAsia="SimSun"/>
      <w:b/>
      <w:bCs/>
      <w:szCs w:val="28"/>
    </w:rPr>
  </w:style>
  <w:style w:type="character" w:customStyle="1" w:styleId="af3">
    <w:name w:val="Название Знак"/>
    <w:basedOn w:val="a0"/>
    <w:link w:val="af2"/>
    <w:uiPriority w:val="10"/>
    <w:locked/>
    <w:rsid w:val="00617A0A"/>
    <w:rPr>
      <w:rFonts w:eastAsia="SimSu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733773132">
      <w:marLeft w:val="0"/>
      <w:marRight w:val="0"/>
      <w:marTop w:val="0"/>
      <w:marBottom w:val="0"/>
      <w:divBdr>
        <w:top w:val="none" w:sz="0" w:space="0" w:color="auto"/>
        <w:left w:val="none" w:sz="0" w:space="0" w:color="auto"/>
        <w:bottom w:val="none" w:sz="0" w:space="0" w:color="auto"/>
        <w:right w:val="none" w:sz="0" w:space="0" w:color="auto"/>
      </w:divBdr>
    </w:div>
    <w:div w:id="1733773133">
      <w:marLeft w:val="0"/>
      <w:marRight w:val="0"/>
      <w:marTop w:val="0"/>
      <w:marBottom w:val="0"/>
      <w:divBdr>
        <w:top w:val="none" w:sz="0" w:space="0" w:color="auto"/>
        <w:left w:val="none" w:sz="0" w:space="0" w:color="auto"/>
        <w:bottom w:val="none" w:sz="0" w:space="0" w:color="auto"/>
        <w:right w:val="none" w:sz="0" w:space="0" w:color="auto"/>
      </w:divBdr>
    </w:div>
    <w:div w:id="1733773134">
      <w:marLeft w:val="0"/>
      <w:marRight w:val="0"/>
      <w:marTop w:val="0"/>
      <w:marBottom w:val="0"/>
      <w:divBdr>
        <w:top w:val="none" w:sz="0" w:space="0" w:color="auto"/>
        <w:left w:val="none" w:sz="0" w:space="0" w:color="auto"/>
        <w:bottom w:val="none" w:sz="0" w:space="0" w:color="auto"/>
        <w:right w:val="none" w:sz="0" w:space="0" w:color="auto"/>
      </w:divBdr>
    </w:div>
    <w:div w:id="1733773135">
      <w:marLeft w:val="0"/>
      <w:marRight w:val="0"/>
      <w:marTop w:val="0"/>
      <w:marBottom w:val="0"/>
      <w:divBdr>
        <w:top w:val="none" w:sz="0" w:space="0" w:color="auto"/>
        <w:left w:val="none" w:sz="0" w:space="0" w:color="auto"/>
        <w:bottom w:val="none" w:sz="0" w:space="0" w:color="auto"/>
        <w:right w:val="none" w:sz="0" w:space="0" w:color="auto"/>
      </w:divBdr>
    </w:div>
    <w:div w:id="1733773136">
      <w:marLeft w:val="0"/>
      <w:marRight w:val="0"/>
      <w:marTop w:val="0"/>
      <w:marBottom w:val="0"/>
      <w:divBdr>
        <w:top w:val="none" w:sz="0" w:space="0" w:color="auto"/>
        <w:left w:val="none" w:sz="0" w:space="0" w:color="auto"/>
        <w:bottom w:val="none" w:sz="0" w:space="0" w:color="auto"/>
        <w:right w:val="none" w:sz="0" w:space="0" w:color="auto"/>
      </w:divBdr>
    </w:div>
    <w:div w:id="1733773137">
      <w:marLeft w:val="0"/>
      <w:marRight w:val="0"/>
      <w:marTop w:val="0"/>
      <w:marBottom w:val="0"/>
      <w:divBdr>
        <w:top w:val="none" w:sz="0" w:space="0" w:color="auto"/>
        <w:left w:val="none" w:sz="0" w:space="0" w:color="auto"/>
        <w:bottom w:val="none" w:sz="0" w:space="0" w:color="auto"/>
        <w:right w:val="none" w:sz="0" w:space="0" w:color="auto"/>
      </w:divBdr>
    </w:div>
    <w:div w:id="1733773138">
      <w:marLeft w:val="0"/>
      <w:marRight w:val="0"/>
      <w:marTop w:val="0"/>
      <w:marBottom w:val="0"/>
      <w:divBdr>
        <w:top w:val="none" w:sz="0" w:space="0" w:color="auto"/>
        <w:left w:val="none" w:sz="0" w:space="0" w:color="auto"/>
        <w:bottom w:val="none" w:sz="0" w:space="0" w:color="auto"/>
        <w:right w:val="none" w:sz="0" w:space="0" w:color="auto"/>
      </w:divBdr>
    </w:div>
    <w:div w:id="1733773139">
      <w:marLeft w:val="0"/>
      <w:marRight w:val="0"/>
      <w:marTop w:val="0"/>
      <w:marBottom w:val="0"/>
      <w:divBdr>
        <w:top w:val="none" w:sz="0" w:space="0" w:color="auto"/>
        <w:left w:val="none" w:sz="0" w:space="0" w:color="auto"/>
        <w:bottom w:val="none" w:sz="0" w:space="0" w:color="auto"/>
        <w:right w:val="none" w:sz="0" w:space="0" w:color="auto"/>
      </w:divBdr>
    </w:div>
    <w:div w:id="1733773140">
      <w:marLeft w:val="0"/>
      <w:marRight w:val="0"/>
      <w:marTop w:val="0"/>
      <w:marBottom w:val="0"/>
      <w:divBdr>
        <w:top w:val="none" w:sz="0" w:space="0" w:color="auto"/>
        <w:left w:val="none" w:sz="0" w:space="0" w:color="auto"/>
        <w:bottom w:val="none" w:sz="0" w:space="0" w:color="auto"/>
        <w:right w:val="none" w:sz="0" w:space="0" w:color="auto"/>
      </w:divBdr>
    </w:div>
    <w:div w:id="17337731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2832</Words>
  <Characters>16149</Characters>
  <Application>Microsoft Office Word</Application>
  <DocSecurity>0</DocSecurity>
  <Lines>134</Lines>
  <Paragraphs>37</Paragraphs>
  <ScaleCrop>false</ScaleCrop>
  <Company>SPecialiST RePack</Company>
  <LinksUpToDate>false</LinksUpToDate>
  <CharactersWithSpaces>18944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Пользователь</dc:creator>
  <cp:keywords/>
  <dc:description/>
  <cp:lastModifiedBy>76456-OEM-0012551</cp:lastModifiedBy>
  <cp:revision>18</cp:revision>
  <cp:lastPrinted>2020-06-19T08:26:00Z</cp:lastPrinted>
  <dcterms:created xsi:type="dcterms:W3CDTF">2017-09-13T10:22:00Z</dcterms:created>
  <dcterms:modified xsi:type="dcterms:W3CDTF">2020-07-06T12:33:00Z</dcterms:modified>
</cp:coreProperties>
</file>