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F5" w:rsidRPr="001146F5" w:rsidRDefault="001146F5" w:rsidP="001146F5">
      <w:pPr>
        <w:pStyle w:val="a3"/>
        <w:shd w:val="clear" w:color="auto" w:fill="FFFFFF"/>
        <w:spacing w:after="0" w:afterAutospacing="0" w:line="160" w:lineRule="atLeast"/>
        <w:ind w:firstLine="539"/>
        <w:jc w:val="center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color w:val="790000"/>
          <w:sz w:val="20"/>
          <w:szCs w:val="20"/>
        </w:rPr>
        <w:t>Интервью руководителя УФНС России по Ростовской области Д. В. Фотинова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539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Дмитрий Вадимович, налоговые органы области с 1 января ведут прием налоговых деклараций от физических лиц о доходах за 2015 год.</w:t>
      </w:r>
      <w:r w:rsidRPr="001146F5">
        <w:rPr>
          <w:rStyle w:val="apple-converted-space"/>
          <w:b/>
          <w:bCs/>
          <w:i/>
          <w:iCs/>
          <w:color w:val="790000"/>
          <w:sz w:val="20"/>
          <w:szCs w:val="20"/>
        </w:rPr>
        <w:t> </w:t>
      </w:r>
      <w:r w:rsidRPr="001146F5">
        <w:rPr>
          <w:rFonts w:ascii="Verdana" w:hAnsi="Verdana"/>
          <w:color w:val="790000"/>
          <w:sz w:val="20"/>
          <w:szCs w:val="20"/>
        </w:rPr>
        <w:br/>
      </w:r>
      <w:r w:rsidRPr="001146F5">
        <w:rPr>
          <w:b/>
          <w:bCs/>
          <w:i/>
          <w:iCs/>
          <w:color w:val="000000"/>
          <w:sz w:val="20"/>
          <w:szCs w:val="20"/>
        </w:rPr>
        <w:t>И хотя декларирование доходов граждан, пожалуй, одна из наиболее информационно обеспеченных налоговых кампаний, все же от налогоплательщиков в начале года традиционно поступает много вопросов, связанных с порядком заполнения налоговых деклараций, с получением налоговых</w:t>
      </w:r>
      <w:r w:rsidRPr="001146F5"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 w:rsidRPr="001146F5">
        <w:rPr>
          <w:b/>
          <w:bCs/>
          <w:i/>
          <w:iCs/>
          <w:color w:val="000000"/>
          <w:sz w:val="20"/>
          <w:szCs w:val="20"/>
        </w:rPr>
        <w:t>вычетов и ряд других. Расскажите, в чем</w:t>
      </w:r>
      <w:r w:rsidRPr="001146F5">
        <w:rPr>
          <w:rStyle w:val="apple-converted-space"/>
          <w:b/>
          <w:bCs/>
          <w:i/>
          <w:iCs/>
          <w:color w:val="790000"/>
          <w:sz w:val="20"/>
          <w:szCs w:val="20"/>
        </w:rPr>
        <w:t> </w:t>
      </w:r>
      <w:r w:rsidRPr="001146F5">
        <w:rPr>
          <w:b/>
          <w:bCs/>
          <w:i/>
          <w:iCs/>
          <w:color w:val="790000"/>
          <w:sz w:val="20"/>
          <w:szCs w:val="20"/>
        </w:rPr>
        <w:t>особенность декларационной кампании наступившего года.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Действительно,</w:t>
      </w:r>
      <w:r w:rsidRPr="001146F5">
        <w:rPr>
          <w:rStyle w:val="apple-converted-space"/>
          <w:b/>
          <w:bCs/>
          <w:color w:val="790000"/>
          <w:sz w:val="20"/>
          <w:szCs w:val="20"/>
        </w:rPr>
        <w:t> </w:t>
      </w:r>
      <w:bookmarkStart w:id="0" w:name="_GoBack"/>
      <w:bookmarkEnd w:id="0"/>
      <w:r w:rsidRPr="001146F5">
        <w:rPr>
          <w:color w:val="790000"/>
          <w:sz w:val="20"/>
          <w:szCs w:val="20"/>
        </w:rPr>
        <w:t>декларационная кампания занимает особое место в нашей работе. Она - одна из самых крупных по числу вовлеченных в нее налогоплательщиков, и уже имеет свою немалую историю. А, кроме того, налог на доходы физических лиц является одним из основных источников территориальных бюджетов. За счет налога на доходы физических лиц в прошлом году на территории Ростовской области в бюджет поступил 49,7 миллиардов рублей.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539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539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Дмитрий Вадимович, кто должен задекларировать свои доходы?</w:t>
      </w:r>
    </w:p>
    <w:p w:rsidR="001146F5" w:rsidRPr="001146F5" w:rsidRDefault="001146F5" w:rsidP="001146F5">
      <w:pPr>
        <w:pStyle w:val="a3"/>
        <w:shd w:val="clear" w:color="auto" w:fill="FFFFFF"/>
        <w:spacing w:before="278" w:beforeAutospacing="0" w:after="278" w:afterAutospacing="0" w:line="240" w:lineRule="atLeast"/>
        <w:ind w:firstLine="53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В соответствии с п.1 ст.207 Налогового кодекса Российской Федерации плательщиками налога на доходы физических лиц признаются физические лица, являющиеся налоговыми резидентами Российской Федерации, а также физические лица, получающие доходы от источников в РФ, не являющиеся налоговыми резидентами Российской Федерации.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Категории плательщиков НДФЛ уже в течение длительного времени остаются неизменны. Конкретно - это физические лица, получившие доходы от определенных видов деятельности; те, у которых налоговыми агентами не было произведено удержание налога; а также граждане, которые получили доходы от продажи и сдачи в аренду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любого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собственного имущества</w:t>
      </w:r>
      <w:r w:rsidRPr="001146F5">
        <w:rPr>
          <w:color w:val="000000"/>
          <w:sz w:val="20"/>
          <w:szCs w:val="20"/>
        </w:rPr>
        <w:t>.</w:t>
      </w:r>
      <w:r w:rsidRPr="001146F5">
        <w:rPr>
          <w:rStyle w:val="apple-converted-space"/>
          <w:color w:val="00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Хочу обратить внимание, что представить в налоговую инспекцию декларацию о доходах по форме 3-НДФЛ и уплатить в бюджет неудержанную сумму налога граждане обязаны самостоятельно.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000000"/>
          <w:sz w:val="20"/>
          <w:szCs w:val="20"/>
        </w:rPr>
        <w:t>Это что касается граждан. А индивидуальные предприниматели должны декларировать свои доходы?</w:t>
      </w:r>
    </w:p>
    <w:p w:rsidR="001146F5" w:rsidRPr="001146F5" w:rsidRDefault="001146F5" w:rsidP="001146F5">
      <w:pPr>
        <w:pStyle w:val="a3"/>
        <w:shd w:val="clear" w:color="auto" w:fill="FFFFFF"/>
        <w:spacing w:before="278" w:beforeAutospacing="0" w:after="278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Индивидуальные предприниматели, которые используют специальные налоговые режимы -«вмененка», «упрощенка», ЕНВД и патенты - освобождаются от уплаты НДФЛ. Задекларировать свои доходы они обязаны в том случае, если находятся на общем режиме налогообложения или если ими были получены доходы, не связанные с предпринимательской деятельностью. Тогда ИП уплачивают налог на общих основаниях.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Все ли виды доходов граждан облагаются НДФЛ или есть какие-то исключения? Ставка в 13% применяется в отношении всех видов доходов граждан?</w:t>
      </w:r>
    </w:p>
    <w:p w:rsidR="001146F5" w:rsidRPr="001146F5" w:rsidRDefault="001146F5" w:rsidP="001146F5">
      <w:pPr>
        <w:pStyle w:val="a3"/>
        <w:shd w:val="clear" w:color="auto" w:fill="FFFFFF"/>
        <w:spacing w:before="278" w:beforeAutospacing="0" w:after="278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Законодательно установлен перечень доходов, которые не облагаются НДФЛ.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Необлагаемые доходы можно не отражать в декларации 3 НДФЛ в 2016 году. Полный перечень необлагаемых выплат указан в статье 217 НК РФ. К ним, в частности, относятся пенсии и социальные доплаты к ним; компенсационные выплаты, вознаграждения донорам за сданную кровь, алименты, получаемые налогоплательщиками; суммы, получаемые налогоплательщиками в виде грантов (безвозмездной помощи).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 xml:space="preserve">Что касается ставки налога. Базовый размер налоговой ставки налога на доходы физических лиц зафиксирован на уровне 13%. И она неизменна - независимо от размера полученного дохода. Это и есть так </w:t>
      </w:r>
      <w:r w:rsidRPr="001146F5">
        <w:rPr>
          <w:color w:val="790000"/>
          <w:sz w:val="20"/>
          <w:szCs w:val="20"/>
        </w:rPr>
        <w:lastRenderedPageBreak/>
        <w:t>называемая плоская шкала налога. Однако размеры ставок от видов дохода налогоплательщика зависят. Так, по ставке 35% облагаются выигрыши в лотерею; доходы от банковских вкладов; экономия на процентах, образовавшаяся по ипотечному кредиту; плата за пользование активами членов кооператива. В отношении нерезидентов законодатель установил размер налоговой ставки на уровне 30%.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Не секрет, что рядовой налогоплательщик сталкивается с трудностями при заполнении декларации. Что делает налоговая служба в этом направлении?</w:t>
      </w:r>
    </w:p>
    <w:p w:rsidR="001146F5" w:rsidRPr="001146F5" w:rsidRDefault="001146F5" w:rsidP="001146F5">
      <w:pPr>
        <w:pStyle w:val="a3"/>
        <w:shd w:val="clear" w:color="auto" w:fill="FFFFFF"/>
        <w:spacing w:before="278" w:beforeAutospacing="0" w:after="278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Действительно, декларация 3-НДФЛ неподготовленному человеку может показаться сложной.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Форма декларации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за 2015 год состоит из 19 листов и по сравнению с декларацией за 2014 год претерпела некоторые изменения. Поэтому первое, что мы всегда рекомендуем нашим налогоплательщикам, это воспользоваться специальной программой «Декларация 2015», которая позволит в автоматическом режиме сформировать и заполнить налоговую декларацию по форме 3-НДФЛ. Она доступна на сайте Федеральной налоговой службы (</w:t>
      </w:r>
      <w:hyperlink r:id="rId5" w:history="1">
        <w:r w:rsidRPr="001146F5">
          <w:rPr>
            <w:rStyle w:val="a4"/>
            <w:color w:val="000000"/>
            <w:sz w:val="20"/>
            <w:szCs w:val="20"/>
            <w:lang w:val="en-US"/>
          </w:rPr>
          <w:t>www</w:t>
        </w:r>
        <w:r w:rsidRPr="001146F5">
          <w:rPr>
            <w:rStyle w:val="a4"/>
            <w:color w:val="000000"/>
            <w:sz w:val="20"/>
            <w:szCs w:val="20"/>
          </w:rPr>
          <w:t>..</w:t>
        </w:r>
        <w:r w:rsidRPr="001146F5">
          <w:rPr>
            <w:rStyle w:val="a4"/>
            <w:color w:val="000000"/>
            <w:sz w:val="20"/>
            <w:szCs w:val="20"/>
            <w:lang w:val="en-US"/>
          </w:rPr>
          <w:t>nalog</w:t>
        </w:r>
        <w:r w:rsidRPr="001146F5">
          <w:rPr>
            <w:rStyle w:val="a4"/>
            <w:color w:val="000000"/>
            <w:sz w:val="20"/>
            <w:szCs w:val="20"/>
          </w:rPr>
          <w:t>.</w:t>
        </w:r>
        <w:r w:rsidRPr="001146F5">
          <w:rPr>
            <w:rStyle w:val="a4"/>
            <w:color w:val="000000"/>
            <w:sz w:val="20"/>
            <w:szCs w:val="20"/>
            <w:lang w:val="en-US"/>
          </w:rPr>
          <w:t>ru</w:t>
        </w:r>
      </w:hyperlink>
      <w:r w:rsidRPr="001146F5">
        <w:rPr>
          <w:color w:val="000000"/>
          <w:sz w:val="20"/>
          <w:szCs w:val="20"/>
        </w:rPr>
        <w:t>), а также в операционных залах всех инспекций области на компьютерах общего доступа.</w:t>
      </w:r>
      <w:r w:rsidRPr="001146F5">
        <w:rPr>
          <w:rStyle w:val="apple-converted-space"/>
          <w:color w:val="00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Программа проста в использовании, сама выбирает необходимые листы декларации в зависимости от цели ее заполнения, осуществляет автоматическую проверку наличия ошибок и производит необходимые подсчеты. После заполнения достаточно распечатать документ и проставить личную подпись. Предназначена она и для граждан, претендующих на получение налоговых вычетов. Скачать ее можно бесплатно.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Для тех, кто предпочитает лично прийти в налоговую инспекцию, на стендах в операционных залах размещены образцы заполнения деклараций, кроме того, за помощью в заполнении декларации налогоплательщик можно обратиться к администратору оперзала. Бланк декларации о доходах по форме 3-НДФЛ можно получить в любой налоговой инспекции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Хочу отметить, что с каждым годом налоговая служба совершенствует и расширяет возможности электронного взаимодействия с налогоплательщиками. Так, теперь сервис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000000"/>
          <w:sz w:val="20"/>
          <w:szCs w:val="20"/>
        </w:rPr>
        <w:t>«</w:t>
      </w:r>
      <w:hyperlink r:id="rId6" w:history="1">
        <w:r w:rsidRPr="001146F5">
          <w:rPr>
            <w:rStyle w:val="a4"/>
            <w:color w:val="D10B12"/>
            <w:sz w:val="20"/>
            <w:szCs w:val="20"/>
          </w:rPr>
          <w:t>Личный кабинет налогоплательщика для физических лиц</w:t>
        </w:r>
      </w:hyperlink>
      <w:r w:rsidRPr="001146F5">
        <w:rPr>
          <w:color w:val="000000"/>
          <w:sz w:val="20"/>
          <w:szCs w:val="20"/>
        </w:rPr>
        <w:t>»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предоставляет налогоплательщику возможность получить сертификат ключа усиленной неквалифицированной подписи, что, в свою очередь, позволяет отправить декларацию 3-НДФЛ в налоговую инспекцию в электронном виде и не представлять ее на бумажном носителе.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А что нужно сделать, чтобы подключиться к сервису «Личный кабинет»?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За подключением к «Личному кабинету» налогоплательщик может обратиться в любую налоговую инспекцию, независимо от места жительства и постановки на учет. Во всех налоговых инспекциях Ростовской области организован приоритетный прием граждан, желающих подключиться к сервису «Личный кабинет налогоплательщика для физических лиц». При себе необходимо иметь документ, удостоверяющий личность, и, если налогоплательщик обращается в инспекцию не по месту своего учета, свидетельство о постановке физического лица на учет в налоговом органе (ИНН). Заявление можно заполнить на сайте</w:t>
      </w:r>
      <w:r w:rsidRPr="001146F5">
        <w:rPr>
          <w:rStyle w:val="apple-converted-space"/>
          <w:color w:val="790000"/>
          <w:sz w:val="20"/>
          <w:szCs w:val="20"/>
        </w:rPr>
        <w:t> </w:t>
      </w:r>
      <w:hyperlink r:id="rId7" w:history="1">
        <w:r w:rsidRPr="001146F5">
          <w:rPr>
            <w:rStyle w:val="a4"/>
            <w:color w:val="D10B12"/>
            <w:sz w:val="20"/>
            <w:szCs w:val="20"/>
          </w:rPr>
          <w:t>ФНС</w:t>
        </w:r>
      </w:hyperlink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России, зайдя на страницу сервиса «Личный кабинет налогоплательщика для физических лиц».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Результатом многолетней работы ФНС по созданию, продвижению и популяризации интернет-сервисов «Личный кабинет налогоплательщика для физических лиц», «Личный кабинет налогоплательщика юридического лица» и «Личный кабинет налогоплательщика индивидуального предпринимателя» стало законодательное с 1 июля 2015 года закрепление за ними официального статуса как полноценного "канала связи" между налогоплательщиком и налоговым органом.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Теперь документооборот между налогоплательщиком и налоговым органом, осуществляемый в рамках данных интернет-ресурсов, является юридически значимым. Добросовестный налогоплательщик избавлен от необходимости личного общения с налоговым органом. Для этого достаточно направить в инспекцию уведомление об использовании Личного кабинета. После получения уведомления инспекция не вправе передавать документы, в том числе и уведомления, на бумажном носителе, пока сам налогоплательщик не откажется от электронного взаимодействия.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lastRenderedPageBreak/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В какой налоговый орган представляется декларация?</w:t>
      </w:r>
    </w:p>
    <w:p w:rsidR="001146F5" w:rsidRPr="001146F5" w:rsidRDefault="001146F5" w:rsidP="001146F5">
      <w:pPr>
        <w:pStyle w:val="a3"/>
        <w:shd w:val="clear" w:color="auto" w:fill="FFFFFF"/>
        <w:spacing w:before="278" w:beforeAutospacing="0" w:after="278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Декларацию по форме 3-НДФЛ налогоплательщик представляет в налоговую инспекцию по месту своего жительства. Сделать это можно лично, по почте или направить в электронном виде по телекоммуникационным каналам связи или через сервис «Личный кабинет налогоплательщика для физических лиц». При направлении декларации по почте рекомендуем почтовое отправление оформлять заказным письмом с уведомлением, либо ценным письмом с описью вложения.</w:t>
      </w:r>
    </w:p>
    <w:p w:rsidR="001146F5" w:rsidRPr="001146F5" w:rsidRDefault="001146F5" w:rsidP="001146F5">
      <w:pPr>
        <w:pStyle w:val="a3"/>
        <w:shd w:val="clear" w:color="auto" w:fill="FFFFFF"/>
        <w:spacing w:before="278" w:beforeAutospacing="0" w:after="278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Подать декларацию может и законный представитель налогоплательщика, но при этом необходимо наличие нотариально заверенной доверенности, приложенной к декларации.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Сегодня большой популярностью у граждан пользуются налоговые вычеты. Что нового в 2016 году в их получении?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Прежде всего, следует понимать, что налоговый вычет – это право налогоплательщика на возврат ранее уплаченного налога в связи с покупкой им жилья, оплатой лечения и обучения и т.п. Налоговые вычеты делятся на стандартные, социальные, имущественные, профессиональные, инвестиционные. Число налогоплательщиков, заявляющих имущественные и социальные налоговые вычеты, растет из года в год.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Чтобы подтвердить свое право на налоговый вычет, налогоплательщики также должны подать декларацию по форме 3-НДФЛ. Однако на граждан, представляющих налоговую декларацию исключительно с целью получения налоговых вычетов по НДФЛ, установленный срок подачи декларации —4 мая 2016 года - не распространяется.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Все виды вычетов можно получать как в налоговой службе, так и у работодателя.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Размер вычета зависит от его вида. Проще всего рассчитать стандартные: собственно, так они называются, потому что они зафиксированы</w:t>
      </w:r>
      <w:r w:rsidRPr="001146F5">
        <w:rPr>
          <w:i/>
          <w:iCs/>
          <w:color w:val="790000"/>
          <w:sz w:val="20"/>
          <w:szCs w:val="20"/>
        </w:rPr>
        <w:t>.</w:t>
      </w:r>
      <w:r w:rsidRPr="001146F5">
        <w:rPr>
          <w:rStyle w:val="apple-converted-space"/>
          <w:i/>
          <w:iCs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В 2016 году значительно увеличились размеры стандартного вычета на ребенка-инвалида. Для родителей и усыновителей он вырос с 3000 до 12000 рублей, для опекунов, попечителей и приемных родителей— с 3000 до 6000 рублей. Причем предоставляться он теперь будет, пока доход работника не превысит 350 тысяч рублей (до 2016 года этот лимит составлял 280 тысяч).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color w:val="790000"/>
          <w:sz w:val="20"/>
          <w:szCs w:val="20"/>
        </w:rPr>
        <w:t>Социальные вычеты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можно получить в случае, если человек понес расходы, делая пожертвования или отчисления в благотворительные организации. Положены они и тем, кто оплачивал обучение (свое или ребенка), медицинские услуги, делал взносы на негосударственное пенсионное обеспечение и добровольное пенсионное страхование, на уплату дополнительных страховых взносов на накопительную пенсию. Эти вычеты (за исключением расходов на обучение детей и расходов на дорогостоящее лечение) предоставляются в размере фактически произведенных расходов, но в совокупности не должны превышать 120 тысяч рублей в год.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На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b/>
          <w:bCs/>
          <w:color w:val="790000"/>
          <w:sz w:val="20"/>
          <w:szCs w:val="20"/>
        </w:rPr>
        <w:t>профессиональные вычеты</w:t>
      </w:r>
      <w:r w:rsidRPr="001146F5">
        <w:rPr>
          <w:rStyle w:val="apple-converted-space"/>
          <w:b/>
          <w:bCs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имеют право физлица-предприниматели, нотариусы и адвокаты, занимающиеся частной практикой, налогоплательщики, получающие доходы от выполнения каких-либо работ или оказания услуг по договорам гражданско-правового характера, и граждане, получающие авторское вознаграждение (писатели, художники, изобретатели). Для них вычет составит сумму фактически произведенных и документально подтвержденных расходов, непосредственно связанных с получением дохода.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Право на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b/>
          <w:bCs/>
          <w:color w:val="790000"/>
          <w:sz w:val="20"/>
          <w:szCs w:val="20"/>
        </w:rPr>
        <w:t>имущественные налоговые вычеты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есть у налогоплательщиков, которые приобрели в отчетном налоговом периоде жилье (дома, квартиры, комнаты и т.д.), строят его или приобретают земельный участок для этих целей. Предоставляется налоговый вычет в размере фактически произведенных расходов на приобретение, но не более 2 млн рублей (подп. 1 п. 3 ст. 220 НК РФ). А по расходам, произведенным на погашение процентов по ипотеке, - не более 3 млн рублей (п. 4 ст. 220 НК РФ).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 xml:space="preserve">До 2016 года работники могли выбирать, где им получать имущественный вычет, то есть вычет, предоставляемый в случае покупке жилья. Они могли вернуть сумму выплаченного налога за год – в налоговой инспекции. Или же предоставить работодателю соответствующее заявление и получать этот вычет по своему месту работы. С 2016 года таким же образом можно будет получать вычеты за лечение или </w:t>
      </w:r>
      <w:r w:rsidRPr="001146F5">
        <w:rPr>
          <w:color w:val="790000"/>
          <w:sz w:val="20"/>
          <w:szCs w:val="20"/>
        </w:rPr>
        <w:lastRenderedPageBreak/>
        <w:t>обучение. То есть, не нужно ждать окончания года, чтобы получить вычет за прошедший налоговый период. Если в 2016 году работник оплатил обучение или лечение, то сразу же можно прийти с документами в налоговую инспекцию, получить уведомление и представить его работодателю.</w:t>
      </w:r>
      <w:r w:rsidRPr="001146F5">
        <w:rPr>
          <w:rFonts w:ascii="Verdana" w:hAnsi="Verdana"/>
          <w:color w:val="790000"/>
          <w:sz w:val="20"/>
          <w:szCs w:val="20"/>
        </w:rPr>
        <w:br/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А что изменилось для работодателей в части уплаты НДФЛ?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Здесь достаточно много нового. Во-первых, с 1 января 2016 года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налоговые агенты при численности физических лиц до 25 человек сведения по</w:t>
      </w:r>
      <w:r w:rsidRPr="001146F5">
        <w:rPr>
          <w:rStyle w:val="apple-converted-space"/>
          <w:color w:val="790000"/>
          <w:sz w:val="20"/>
          <w:szCs w:val="20"/>
        </w:rPr>
        <w:t> </w:t>
      </w:r>
      <w:hyperlink r:id="rId8" w:history="1">
        <w:r w:rsidRPr="001146F5">
          <w:rPr>
            <w:rStyle w:val="a4"/>
            <w:color w:val="D10B12"/>
            <w:sz w:val="20"/>
            <w:szCs w:val="20"/>
          </w:rPr>
          <w:t>форме 2-НДФЛ</w:t>
        </w:r>
      </w:hyperlink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(о доходах, выплаченных агентом физическим лицам) могут представлять на бумажных носителях.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Все остальные обязаны отчитываться в электронном виде.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До 2016 года для представления сведений на бумажных носителях численность физических лиц, получивших доходы в налоговом периоде от налогового агента, должна была составлять до 10 человек.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53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Введена обязанность ежеквартальной отчетности работодателей по НДФЛ</w:t>
      </w:r>
      <w:r w:rsidRPr="001146F5">
        <w:rPr>
          <w:b/>
          <w:bCs/>
          <w:color w:val="790000"/>
          <w:sz w:val="20"/>
          <w:szCs w:val="20"/>
        </w:rPr>
        <w:t>.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Налоговые агенты обязаны в течение месяца, следующего за первым кварталом, полугодием и девятью месяцами, подавать в инспекцию</w:t>
      </w:r>
      <w:r w:rsidRPr="001146F5">
        <w:rPr>
          <w:rStyle w:val="apple-converted-space"/>
          <w:color w:val="790000"/>
          <w:sz w:val="20"/>
          <w:szCs w:val="20"/>
        </w:rPr>
        <w:t> </w:t>
      </w:r>
      <w:hyperlink r:id="rId9" w:history="1">
        <w:r w:rsidRPr="001146F5">
          <w:rPr>
            <w:rStyle w:val="a4"/>
            <w:color w:val="D10B12"/>
            <w:sz w:val="20"/>
            <w:szCs w:val="20"/>
          </w:rPr>
          <w:t>расчет</w:t>
        </w:r>
      </w:hyperlink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сумм налога на доходы физических лиц, исчисленных и удержанных налоговым агентом по форме 6-НДФЛ, утвержденной Приказом ФНС России от 14.10.2015 г. № ММВ-7-11/450@. Расчет за год подается не позднее 1 апреля следующего года.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000000"/>
          <w:sz w:val="20"/>
          <w:szCs w:val="20"/>
        </w:rPr>
        <w:t>Справка по форме 6-НДФЛ формируется для того, чтобы индивидуальный предприниматель или же организация-работодатель могли отчитаться за доходы нанятых физических лиц.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53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Это нововведение позволит усилить контроль со стороны налоговых органов за полнотой и своевременностью перечисления налога на доходы физических лиц в бюджет.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53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Увеличен срок представления налоговыми агентами сведений о невозможности удержать НДФЛ.</w:t>
      </w:r>
      <w:r w:rsidRPr="001146F5">
        <w:rPr>
          <w:rStyle w:val="apple-converted-space"/>
          <w:b/>
          <w:bCs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С 2016 года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их необходимо представлять не позднее 1 марта. Ранее налоговый агент должен был предоставлять сведения не позднее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31 января.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53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С 2016 года индивидуальные предприниматели, применяющие системы налогообложения в виде единого налога на вмененный доход для отдельных видов деятельности или патентную систему, предоставляют сведения в налоговый орган по месту своего учета в связи с осуществлением такой деятельности. Напомню, что ЕНВД и патент предусматривает постановку на учет ИП по месту регистрации и месту осуществления деятельности.</w:t>
      </w:r>
      <w:r w:rsidRPr="001146F5">
        <w:rPr>
          <w:rStyle w:val="apple-converted-space"/>
          <w:i/>
          <w:iCs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Ранее в Налоговом кодексе РФ данный порядок определен не был.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539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А какие меры предусмотрены в случае нарушения требований законодательства о декларировании доходов гражданами?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За несвоевременную сдачу декларации налогоплательщику грозит взыскание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рублей. Напомню, что декларирования доходов, полученных гражданами в 2015 году, продлится</w:t>
      </w:r>
      <w:r w:rsidRPr="001146F5">
        <w:rPr>
          <w:rStyle w:val="apple-converted-space"/>
          <w:color w:val="790000"/>
          <w:sz w:val="20"/>
          <w:szCs w:val="20"/>
        </w:rPr>
        <w:t> </w:t>
      </w:r>
      <w:r w:rsidRPr="001146F5">
        <w:rPr>
          <w:color w:val="790000"/>
          <w:sz w:val="20"/>
          <w:szCs w:val="20"/>
        </w:rPr>
        <w:t>до 4 мая 2016 года.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709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Теперь в Налоговый кодекс внесены изменения в части привлечения к налоговой ответственности и налоговых агентов за предоставление документов, содержащих недостоверные сведения (в том числе сведений по форме 2-НДФЛ) Теперь их будут штрафовать. Штраф установлен в размере 500 рублей за каждый документ.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Поэтому обращу внимание работодателей на необходимость предоставления достоверных сведений по форме 2-НДФЛ в налоговый орган и избежания штрафных санкций принять меры по актуализации персональных данных физических лиц - получателей дохода.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i/>
          <w:iCs/>
          <w:color w:val="790000"/>
          <w:sz w:val="20"/>
          <w:szCs w:val="20"/>
        </w:rPr>
        <w:t>Благодарим за беседу!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lastRenderedPageBreak/>
        <w:t> </w:t>
      </w:r>
    </w:p>
    <w:p w:rsidR="001146F5" w:rsidRPr="001146F5" w:rsidRDefault="001146F5" w:rsidP="001146F5">
      <w:pPr>
        <w:pStyle w:val="a3"/>
        <w:shd w:val="clear" w:color="auto" w:fill="FFFFFF"/>
        <w:spacing w:after="0" w:afterAutospacing="0" w:line="240" w:lineRule="atLeast"/>
        <w:ind w:firstLine="851"/>
        <w:rPr>
          <w:rFonts w:ascii="Verdana" w:hAnsi="Verdana"/>
          <w:color w:val="790000"/>
          <w:sz w:val="20"/>
          <w:szCs w:val="20"/>
        </w:rPr>
      </w:pPr>
      <w:r w:rsidRPr="001146F5">
        <w:rPr>
          <w:rFonts w:ascii="Verdana" w:hAnsi="Verdana"/>
          <w:color w:val="790000"/>
          <w:sz w:val="20"/>
          <w:szCs w:val="20"/>
        </w:rPr>
        <w:t> </w:t>
      </w:r>
    </w:p>
    <w:p w:rsidR="001146F5" w:rsidRPr="001146F5" w:rsidRDefault="001146F5" w:rsidP="001146F5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rFonts w:ascii="Verdana" w:hAnsi="Verdana"/>
          <w:color w:val="790000"/>
          <w:sz w:val="20"/>
          <w:szCs w:val="20"/>
        </w:rPr>
      </w:pPr>
      <w:r w:rsidRPr="001146F5">
        <w:rPr>
          <w:b/>
          <w:bCs/>
          <w:color w:val="790000"/>
          <w:sz w:val="20"/>
          <w:szCs w:val="20"/>
        </w:rPr>
        <w:t>Категории граждан, которые обязаны отчитаться о доходах 2015 года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before="278" w:beforeAutospacing="0"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индивидуальные предприниматели, зарегистрированные в установленном порядке и осуществляющие предпринимательскую деятельность без образования юридического лица, - по суммам доходов, полученных от осуществления предпринимательской деятельности;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практикой;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физические лица, получившие доходы от продажи всех видов движимого и недвижимого имущества, находящегося в собственности граждан менее 3-х лет, а также от реализации ценных бумаг, долей в уставном капитале, независимо от срока владения;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физические лица по суммам доходов, полученных по договорам найма или договорам аренды любого принадлежащего им имущества;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физические лица, получившие вознаграждения от физических лиц и организаций, не являющихся налоговыми агентами, от оказания платных услуг выполнения ремонтно-строительных работ по трудовым договорам и договорам гражданско-правового характера(репетиторство, домработница, няня, сиделка и т.д.),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физические лица, в пользу которых были заключены договоры дарения на объекты недвижимости, транспортные средства, акции, паи, если одаряемый и даритель не являются членами его семьи и близкими родственниками в соответствии с Семейным кодексом Российской Федерации;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физические лица, получившие выигрыши от организаторов лотерей, тотализаторов и других основанных на риске игр;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физические лица, получающие доходы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моделей и промышленных образцов;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физические лица - налоговые резиденты Российской Федерации, получающие доходы от источников, находящихся за пределами Российской Федерации, - исходя из сумм таких доходов;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Verdana" w:hAnsi="Verdana"/>
          <w:color w:val="790000"/>
          <w:sz w:val="20"/>
          <w:szCs w:val="20"/>
        </w:rPr>
      </w:pPr>
      <w:r w:rsidRPr="001146F5">
        <w:rPr>
          <w:color w:val="790000"/>
          <w:sz w:val="20"/>
          <w:szCs w:val="20"/>
        </w:rPr>
        <w:t>физические лица, получающие иные доходы, при получении которых не был удержан налог налоговыми агентами, и др.</w:t>
      </w:r>
    </w:p>
    <w:p w:rsidR="001146F5" w:rsidRPr="001146F5" w:rsidRDefault="001146F5" w:rsidP="001146F5">
      <w:pPr>
        <w:pStyle w:val="a3"/>
        <w:numPr>
          <w:ilvl w:val="0"/>
          <w:numId w:val="1"/>
        </w:numPr>
        <w:shd w:val="clear" w:color="auto" w:fill="FFFFFF"/>
        <w:spacing w:after="278" w:afterAutospacing="0" w:line="240" w:lineRule="atLeast"/>
        <w:rPr>
          <w:rFonts w:ascii="Verdana" w:hAnsi="Verdana"/>
          <w:color w:val="790000"/>
          <w:sz w:val="20"/>
          <w:szCs w:val="20"/>
        </w:rPr>
      </w:pPr>
      <w:hyperlink r:id="rId10" w:history="1">
        <w:r w:rsidRPr="001146F5">
          <w:rPr>
            <w:rStyle w:val="a4"/>
            <w:color w:val="D10B12"/>
            <w:sz w:val="20"/>
            <w:szCs w:val="20"/>
          </w:rPr>
          <w:t>Декларацию</w:t>
        </w:r>
        <w:r w:rsidRPr="001146F5">
          <w:rPr>
            <w:rStyle w:val="apple-converted-space"/>
            <w:color w:val="D10B12"/>
            <w:sz w:val="20"/>
            <w:szCs w:val="20"/>
          </w:rPr>
          <w:t> </w:t>
        </w:r>
      </w:hyperlink>
      <w:r w:rsidRPr="001146F5">
        <w:rPr>
          <w:color w:val="000000"/>
          <w:sz w:val="20"/>
          <w:szCs w:val="20"/>
        </w:rPr>
        <w:t>налогоплательщики могут представить лично, через доверенное лицо, направить по почте или по телекоммуникационным каналам связи и через «</w:t>
      </w:r>
      <w:hyperlink r:id="rId11" w:history="1">
        <w:r w:rsidRPr="001146F5">
          <w:rPr>
            <w:rStyle w:val="a4"/>
            <w:color w:val="D10B12"/>
            <w:sz w:val="20"/>
            <w:szCs w:val="20"/>
          </w:rPr>
          <w:t>Личный кабинет налогоплательщика для физических лиц</w:t>
        </w:r>
      </w:hyperlink>
      <w:r w:rsidRPr="001146F5">
        <w:rPr>
          <w:color w:val="000000"/>
          <w:sz w:val="20"/>
          <w:szCs w:val="20"/>
        </w:rPr>
        <w:t>». При подаче декларации через доверенное лицо необходимо наличие нотариально заверенной доверенности, приложенной к декларации. При направлении декларации по почте рекомендуется почтовое отправление оформлять заказным письмом с уведомлением, либо ценным письмом с описью вложений.</w:t>
      </w:r>
    </w:p>
    <w:p w:rsidR="003F657F" w:rsidRDefault="003F657F"/>
    <w:sectPr w:rsidR="003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151"/>
    <w:multiLevelType w:val="multilevel"/>
    <w:tmpl w:val="59B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70"/>
    <w:rsid w:val="001146F5"/>
    <w:rsid w:val="003F657F"/>
    <w:rsid w:val="00D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CACB-5F07-47FE-9ECC-1E8AEC7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6F5"/>
  </w:style>
  <w:style w:type="character" w:styleId="a4">
    <w:name w:val="Hyperlink"/>
    <w:basedOn w:val="a0"/>
    <w:uiPriority w:val="99"/>
    <w:semiHidden/>
    <w:unhideWhenUsed/>
    <w:rsid w:val="00114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7476535676E74D50F35B700FF0EDE83CDF31E2A47F83C67BF4C4AE96CEBC027962AE8D2E715B1VA7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61.nalo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2.service.nalog.ru/lk/" TargetMode="External"/><Relationship Id="rId11" Type="http://schemas.openxmlformats.org/officeDocument/2006/relationships/hyperlink" Target="https://lk2.service.nalog.ru/lk/" TargetMode="External"/><Relationship Id="rId5" Type="http://schemas.openxmlformats.org/officeDocument/2006/relationships/hyperlink" Target="http://www.r61.nalog.ru/" TargetMode="External"/><Relationship Id="rId10" Type="http://schemas.openxmlformats.org/officeDocument/2006/relationships/hyperlink" Target="https://www.nalog.ru/rn61/taxation/taxes/ndfl/form_nd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D9253A2BE31656F66BD7DE2A1113651A3D18F78F6179A8CB1D4F58FDEF6B9D039F04DB9BGD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2601</Words>
  <Characters>14830</Characters>
  <Application>Microsoft Office Word</Application>
  <DocSecurity>0</DocSecurity>
  <Lines>123</Lines>
  <Paragraphs>34</Paragraphs>
  <ScaleCrop>false</ScaleCrop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2017-03-07T07:11:00Z</dcterms:created>
  <dcterms:modified xsi:type="dcterms:W3CDTF">2017-03-07T07:11:00Z</dcterms:modified>
</cp:coreProperties>
</file>